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26" w:rsidRPr="00B44864" w:rsidRDefault="003F19AE" w:rsidP="00B26F26">
      <w:pPr>
        <w:rPr>
          <w:lang w:val="ru-RU"/>
        </w:rPr>
      </w:pPr>
      <w:r w:rsidRPr="00893F5C">
        <w:rPr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378"/>
        </w:trPr>
        <w:tc>
          <w:tcPr>
            <w:tcW w:w="10710" w:type="dxa"/>
            <w:shd w:val="clear" w:color="auto" w:fill="000080"/>
          </w:tcPr>
          <w:p w:rsidR="00B26F26" w:rsidRPr="00893F5C" w:rsidRDefault="004C1581" w:rsidP="004C1581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893F5C">
              <w:rPr>
                <w:sz w:val="24"/>
                <w:lang w:val="ru-RU"/>
              </w:rPr>
              <w:t>Microsoft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Visual Studio</w:t>
            </w:r>
            <w:r w:rsidRPr="00893F5C">
              <w:rPr>
                <w:sz w:val="24"/>
                <w:vertAlign w:val="superscript"/>
                <w:lang w:val="ru-RU"/>
              </w:rPr>
              <w:t>®</w:t>
            </w:r>
            <w:r w:rsidRPr="00893F5C">
              <w:rPr>
                <w:sz w:val="24"/>
                <w:lang w:val="ru-RU"/>
              </w:rPr>
              <w:t xml:space="preserve"> Ultimate 2012</w:t>
            </w:r>
          </w:p>
        </w:tc>
      </w:tr>
      <w:tr w:rsidR="00B26F26" w:rsidRPr="00893F5C" w:rsidTr="00873C15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10710" w:type="dxa"/>
            <w:vAlign w:val="center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738"/>
        </w:trPr>
        <w:tc>
          <w:tcPr>
            <w:tcW w:w="10710" w:type="dxa"/>
          </w:tcPr>
          <w:p w:rsidR="00B26F26" w:rsidRPr="00893F5C" w:rsidRDefault="00B26F26" w:rsidP="00E924A9">
            <w:pPr>
              <w:pStyle w:val="LicenseNumberChar"/>
              <w:rPr>
                <w:rFonts w:cs="Tahoma"/>
              </w:rPr>
            </w:pPr>
          </w:p>
          <w:p w:rsidR="00B26F26" w:rsidRPr="00893F5C" w:rsidRDefault="003F19AE" w:rsidP="00143C7E">
            <w:pPr>
              <w:pStyle w:val="LicenseNumberChar"/>
              <w:rPr>
                <w:rFonts w:cs="Tahoma"/>
                <w:sz w:val="24"/>
                <w:szCs w:val="24"/>
              </w:rPr>
            </w:pPr>
            <w:r w:rsidRPr="00893F5C">
              <w:rPr>
                <w:rFonts w:cs="Tahoma"/>
                <w:sz w:val="24"/>
                <w:lang w:val="ru-RU"/>
              </w:rPr>
              <w:t>Лицензии:</w:t>
            </w:r>
            <w:r w:rsidR="00B26F26" w:rsidRPr="00893F5C">
              <w:rPr>
                <w:rFonts w:cs="Tahoma"/>
                <w:sz w:val="24"/>
                <w:szCs w:val="24"/>
              </w:rPr>
              <w:t xml:space="preserve"> </w:t>
            </w:r>
            <w:bookmarkStart w:id="0" w:name="Text33"/>
            <w:r w:rsidR="00143C7E">
              <w:rPr>
                <w:rFonts w:cs="Tahoma"/>
                <w:b w:val="0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143C7E">
              <w:rPr>
                <w:rFonts w:cs="Tahoma"/>
                <w:b w:val="0"/>
                <w:u w:val="single"/>
              </w:rPr>
              <w:instrText xml:space="preserve"> FORMTEXT </w:instrText>
            </w:r>
            <w:r w:rsidR="00143C7E">
              <w:rPr>
                <w:rFonts w:cs="Tahoma"/>
                <w:b w:val="0"/>
                <w:u w:val="single"/>
              </w:rPr>
            </w:r>
            <w:r w:rsidR="00143C7E">
              <w:rPr>
                <w:rFonts w:cs="Tahoma"/>
                <w:b w:val="0"/>
                <w:u w:val="single"/>
              </w:rPr>
              <w:fldChar w:fldCharType="separate"/>
            </w:r>
            <w:bookmarkStart w:id="1" w:name="_GoBack"/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r w:rsidR="00143C7E">
              <w:rPr>
                <w:rFonts w:cs="Tahoma"/>
                <w:b w:val="0"/>
                <w:noProof/>
                <w:u w:val="single"/>
              </w:rPr>
              <w:t> </w:t>
            </w:r>
            <w:bookmarkEnd w:id="1"/>
            <w:r w:rsidR="00143C7E">
              <w:rPr>
                <w:rFonts w:cs="Tahoma"/>
                <w:b w:val="0"/>
                <w:u w:val="single"/>
              </w:rPr>
              <w:fldChar w:fldCharType="end"/>
            </w:r>
            <w:bookmarkEnd w:id="0"/>
            <w:r w:rsidR="00B44864" w:rsidRPr="00DB7713">
              <w:rPr>
                <w:rStyle w:val="FootnoteReference"/>
                <w:rFonts w:cs="Tahoma"/>
                <w:bCs w:val="0"/>
                <w:sz w:val="24"/>
                <w:szCs w:val="24"/>
              </w:rPr>
              <w:footnoteReference w:id="1"/>
            </w:r>
          </w:p>
        </w:tc>
      </w:tr>
      <w:tr w:rsidR="00B26F26" w:rsidRPr="00893F5C" w:rsidTr="00B44864">
        <w:trPr>
          <w:trHeight w:val="270"/>
        </w:trPr>
        <w:tc>
          <w:tcPr>
            <w:tcW w:w="10710" w:type="dxa"/>
          </w:tcPr>
          <w:p w:rsidR="00B26F26" w:rsidRPr="00893F5C" w:rsidRDefault="00B26F26" w:rsidP="00E924A9"/>
        </w:tc>
      </w:tr>
      <w:tr w:rsidR="00B26F26" w:rsidRPr="00893F5C" w:rsidTr="00B44864">
        <w:tblPrEx>
          <w:tblCellMar>
            <w:left w:w="115" w:type="dxa"/>
            <w:right w:w="115" w:type="dxa"/>
          </w:tblCellMar>
        </w:tblPrEx>
        <w:trPr>
          <w:trHeight w:hRule="exact" w:val="432"/>
        </w:trPr>
        <w:tc>
          <w:tcPr>
            <w:tcW w:w="10710" w:type="dxa"/>
            <w:shd w:val="clear" w:color="auto" w:fill="000080"/>
            <w:vAlign w:val="center"/>
          </w:tcPr>
          <w:p w:rsidR="00B26F26" w:rsidRPr="00893F5C" w:rsidRDefault="003F19AE" w:rsidP="00E924A9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893F5C">
              <w:rPr>
                <w:lang w:val="ru-RU"/>
              </w:rPr>
              <w:t>ЛИЦЕНЗИОННОЕ СОГЛАШЕНИЕ С КОНЕЧНЫМ ПОЛЬЗОВАТЕЛЕМ</w:t>
            </w:r>
          </w:p>
          <w:p w:rsidR="00B26F26" w:rsidRPr="00893F5C" w:rsidRDefault="00B26F26" w:rsidP="00E924A9"/>
          <w:p w:rsidR="00B26F26" w:rsidRPr="00893F5C" w:rsidRDefault="00B26F26" w:rsidP="00E924A9"/>
        </w:tc>
      </w:tr>
    </w:tbl>
    <w:p w:rsidR="00431D2B" w:rsidRPr="00893F5C" w:rsidRDefault="003F19AE" w:rsidP="00431D2B">
      <w:pPr>
        <w:widowControl w:val="0"/>
      </w:pPr>
      <w:r w:rsidRPr="00893F5C">
        <w:rPr>
          <w:sz w:val="20"/>
          <w:lang w:val="ru-RU"/>
        </w:rPr>
        <w:t>Настоящие условия лицензии являются соглашением между лицензиаром программного приложения или набора приложений, у которого вы приобрели программное обеспечение Microsoft, («Лицензиар») и вами.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Прочтите их внимательно.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Эти условия распространяются также на все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обновления,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дополнительные компоненты, и</w:t>
      </w:r>
    </w:p>
    <w:p w:rsidR="00431D2B" w:rsidRPr="00893F5C" w:rsidRDefault="003F19AE" w:rsidP="005D6548">
      <w:pPr>
        <w:pStyle w:val="Bullet2"/>
        <w:widowControl w:val="0"/>
        <w:ind w:hanging="360"/>
      </w:pPr>
      <w:r w:rsidRPr="00893F5C">
        <w:rPr>
          <w:sz w:val="20"/>
          <w:lang w:val="ru-RU"/>
        </w:rPr>
        <w:t>службы Интернета</w:t>
      </w:r>
    </w:p>
    <w:p w:rsidR="00431D2B" w:rsidRPr="00B44864" w:rsidRDefault="00431D2B" w:rsidP="00431D2B">
      <w:pPr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В последнем случае применяются соответствующие условия.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431D2B" w:rsidRPr="00B44864" w:rsidRDefault="00431D2B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ИСПОЛЬЗУЯ ЭТО ПРОГРАММНОЕ ОБЕСПЕЧЕНИЕ, ТЕМ САМЫМ ВЫ ПОДТВЕРЖДАЕТЕ СВОЕ СОГЛАСИЕ СОБЛЮДАТЬ ДАННЫЕ УСЛОВИЯ.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sz w:val="20"/>
          <w:szCs w:val="20"/>
          <w:lang w:val="ru-RU"/>
        </w:rPr>
        <w:t>ЕСЛИ ВЫ НЕ СОГЛАСНЫ С УСЛОВИЯМИ ЛИЦЕНЗИИ, НЕ ИСПОЛЬЗУЙТЕ ЭТО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ВАШ СЧЕТ.</w:t>
      </w:r>
    </w:p>
    <w:p w:rsidR="00B26F26" w:rsidRPr="00B44864" w:rsidRDefault="00B26F26" w:rsidP="00D5478A">
      <w:pPr>
        <w:pStyle w:val="Preamble"/>
        <w:widowControl w:val="0"/>
        <w:rPr>
          <w:lang w:val="ru-RU"/>
        </w:rPr>
      </w:pPr>
      <w:r w:rsidRPr="00893F5C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 СЛУЧАЕ ПРОТИВОРЕЧИЯ МЕЖДУ ЭТИМИ УСЛОВИЯМИ И УСЛОВИЯМИ ЛИЦЕНЗИИ НА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tbl>
      <w:tblPr>
        <w:tblpPr w:leftFromText="180" w:rightFromText="180" w:vertAnchor="text" w:horzAnchor="margin" w:tblpY="66"/>
        <w:tblW w:w="9360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B26F26" w:rsidRPr="00893F5C" w:rsidTr="00B44864">
        <w:trPr>
          <w:trHeight w:hRule="exact" w:val="120"/>
        </w:trPr>
        <w:tc>
          <w:tcPr>
            <w:tcW w:w="1071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B26F26" w:rsidRPr="00B44864" w:rsidRDefault="00B26F26" w:rsidP="00E924A9">
            <w:pPr>
              <w:ind w:right="-115"/>
              <w:rPr>
                <w:i/>
                <w:sz w:val="18"/>
                <w:szCs w:val="18"/>
                <w:lang w:val="ru-RU"/>
              </w:rPr>
            </w:pPr>
          </w:p>
          <w:p w:rsidR="00B26F26" w:rsidRPr="00893F5C" w:rsidRDefault="0090729C" w:rsidP="004C1581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</w:rPr>
            </w:pPr>
            <w:r>
              <w:rPr>
                <w:sz w:val="18"/>
                <w:vertAlign w:val="superscript"/>
                <w:lang w:val="ru-RU"/>
              </w:rPr>
              <w:fldChar w:fldCharType="begin"/>
            </w:r>
            <w:r w:rsidR="004C1581" w:rsidRPr="00893F5C">
              <w:rPr>
                <w:sz w:val="18"/>
                <w:vertAlign w:val="superscript"/>
                <w:lang w:val="ru-RU"/>
              </w:rPr>
              <w:instrText>tc "Microsoft( Application Center 2000" \f C \l 1</w:instrText>
            </w:r>
            <w:r>
              <w:rPr>
                <w:sz w:val="18"/>
                <w:vertAlign w:val="superscript"/>
                <w:lang w:val="ru-RU"/>
              </w:rPr>
              <w:fldChar w:fldCharType="end"/>
            </w:r>
            <w:r w:rsidR="007C2DF9">
              <w:t xml:space="preserve"> </w:t>
            </w:r>
          </w:p>
        </w:tc>
      </w:tr>
    </w:tbl>
    <w:p w:rsidR="00431D2B" w:rsidRPr="00B44864" w:rsidRDefault="003F19AE" w:rsidP="00D5478A">
      <w:pPr>
        <w:pStyle w:val="Preamble"/>
        <w:widowControl w:val="0"/>
        <w:rPr>
          <w:lang w:val="ru-RU"/>
        </w:rPr>
      </w:pPr>
      <w:r w:rsidRPr="00893F5C">
        <w:rPr>
          <w:sz w:val="20"/>
          <w:lang w:val="ru-RU"/>
        </w:rPr>
        <w:t>КАК УКАЗАНО НИЖЕ, ИСПОЛЬЗОВАНИЕ ПРОГРАММНОГО ОБЕСПЕЧЕНИЯ ОЗНАЧАЕТ ТАКЖЕ ВАШЕ СОГЛАСИЕ НА ПЕРЕДАЧУ ОПРЕДЕЛЕННЫХ СВЕДЕНИЙ О КОМПЬЮТЕРЕ ВО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ВРЕМЯ АКТИВАЦИИ, ПРОВЕРКИ И ДЛЯ СЛУЖБ ИНТЕРНЕТА.</w:t>
      </w:r>
    </w:p>
    <w:p w:rsidR="007B61B3" w:rsidRPr="00B44864" w:rsidRDefault="003F19AE" w:rsidP="00D5478A">
      <w:pPr>
        <w:pStyle w:val="PreambleBorderAbove"/>
        <w:widowControl w:val="0"/>
        <w:pBdr>
          <w:top w:val="none" w:sz="0" w:space="0" w:color="auto"/>
        </w:pBdr>
        <w:rPr>
          <w:lang w:val="ru-RU"/>
        </w:rPr>
      </w:pPr>
      <w:r w:rsidRPr="00893F5C">
        <w:rPr>
          <w:sz w:val="20"/>
          <w:lang w:val="ru-RU"/>
        </w:rPr>
        <w:t>ЕСЛИ ВЫ СОГЛАСНЫ С ЭТИМИ УСЛОВИЯМИ ЛИЦЕНЗИОННОГО СОГЛАШЕНИЯ, ТО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КАЖДОЙ ПРИОБРЕТЕННОЙ ЛИЦЕНЗИИ ВАМ ПРЕДОСТАВЛЯЮТСЯ УКАЗАННЫЕ НИЖЕ ПРАВА.</w:t>
      </w:r>
    </w:p>
    <w:p w:rsidR="007B61B3" w:rsidRPr="00893F5C" w:rsidRDefault="003F19AE" w:rsidP="007B61B3">
      <w:pPr>
        <w:pStyle w:val="Heading1"/>
        <w:widowControl w:val="0"/>
        <w:ind w:left="360" w:hanging="360"/>
      </w:pPr>
      <w:r w:rsidRPr="00893F5C">
        <w:rPr>
          <w:sz w:val="20"/>
          <w:lang w:val="ru-RU"/>
        </w:rPr>
        <w:t>ОБЗОР.</w:t>
      </w:r>
    </w:p>
    <w:p w:rsidR="007B61B3" w:rsidRPr="00B44864" w:rsidRDefault="007B61B3" w:rsidP="001142D7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 xml:space="preserve">Программное обеспечение включает средства разработки, </w:t>
      </w:r>
      <w:r w:rsidR="003F19AE" w:rsidRPr="00893F5C">
        <w:rPr>
          <w:b w:val="0"/>
          <w:sz w:val="20"/>
          <w:lang w:val="ru-RU"/>
        </w:rPr>
        <w:lastRenderedPageBreak/>
        <w:t>программное обеспечение и документацию.</w:t>
      </w:r>
    </w:p>
    <w:p w:rsidR="007B61B3" w:rsidRPr="00B44864" w:rsidRDefault="007B61B3" w:rsidP="00B44864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Модель лицензирования.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Лицензия на использование программного обеспечения выдается отдельно на каждого пользователя.</w:t>
      </w:r>
    </w:p>
    <w:p w:rsidR="007B61B3" w:rsidRPr="00BE5B47" w:rsidRDefault="003F19AE" w:rsidP="007B61B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ПРАВА НА УСТАНОВКУ И ИСПОЛЬЗОВАНИЕ</w:t>
      </w:r>
      <w:r w:rsidR="00BE5B47" w:rsidRPr="00BE5B47">
        <w:rPr>
          <w:sz w:val="20"/>
          <w:lang w:val="ru-RU"/>
        </w:rPr>
        <w:t>.</w:t>
      </w:r>
    </w:p>
    <w:p w:rsidR="00C8775E" w:rsidRPr="00B44864" w:rsidRDefault="003F19AE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Общие положения.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Один пользователь имеет право установить и использовать копии программного обеспечения для проектирования, разработки, тестирования и демонстрации ваших программ.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не имеете права использовать программное обеспечение на сервере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производственной среде.</w:t>
      </w:r>
    </w:p>
    <w:p w:rsidR="007B61B3" w:rsidRPr="00B44864" w:rsidRDefault="003F19AE" w:rsidP="007B61B3">
      <w:pPr>
        <w:pStyle w:val="Heading1"/>
        <w:keepNext/>
        <w:tabs>
          <w:tab w:val="clear" w:pos="360"/>
          <w:tab w:val="num" w:pos="540"/>
        </w:tabs>
        <w:ind w:left="360" w:hanging="360"/>
        <w:rPr>
          <w:lang w:val="ru-RU"/>
        </w:rPr>
      </w:pPr>
      <w:r w:rsidRPr="00893F5C">
        <w:rPr>
          <w:sz w:val="20"/>
          <w:lang w:val="ru-RU"/>
        </w:rPr>
        <w:t>ДОПОЛНИТЕЛЬНЫЕ УСЛОВИЯ ЛИЦЕНЗИРОВАНИЯ И ПРАВА НА ИСПОЛЬЗОВАНИЕ.</w:t>
      </w:r>
    </w:p>
    <w:p w:rsidR="007B61B3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Разделение на компоненты.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не имеете права отделять компоненты и устанавливать их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 xml:space="preserve">на других устройствах, за исключением случаев, когда обратное разрешено настоящим соглашением. </w:t>
      </w:r>
    </w:p>
    <w:p w:rsidR="00F02617" w:rsidRPr="00B44864" w:rsidRDefault="003F19AE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Служебные программы.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служебных программ, который размещается по адресу go.microsoft.com/fwlink/?LinkId=247624.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зависимости от конкретного выпуска программного обеспечения, количество файлов Служебных программ, получаемых вами 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программным обеспечением, может не совпадать с количеством Служебных программ, перечисленных в Списке служебных программ.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 xml:space="preserve">Вы можете копировать и устанавливать Служебные программы, сопровождающие программное обеспечение, на </w:t>
      </w:r>
      <w:r w:rsidR="0003435C" w:rsidRPr="00893F5C">
        <w:rPr>
          <w:b w:val="0"/>
          <w:sz w:val="20"/>
          <w:lang w:val="ru-RU"/>
        </w:rPr>
        <w:t>компьютерах</w:t>
      </w:r>
      <w:r w:rsidR="004C1581" w:rsidRPr="00893F5C">
        <w:rPr>
          <w:b w:val="0"/>
          <w:sz w:val="20"/>
          <w:lang w:val="ru-RU"/>
        </w:rPr>
        <w:t xml:space="preserve"> третьих лиц.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имеете право использовать данные Служебные программы только для отладки и развертывания ваших программ и баз данных, разработанных в составе программного обеспечения.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Вы должны удалить все Служебные программы, установленные на компьютере третьего лица, по наступлении любого из следующих условий: (</w:t>
      </w:r>
      <w:r w:rsidR="00B94587" w:rsidRPr="00893F5C">
        <w:rPr>
          <w:b w:val="0"/>
          <w:sz w:val="20"/>
          <w:lang w:val="ru-RU"/>
        </w:rPr>
        <w:t>i</w:t>
      </w:r>
      <w:r w:rsidR="004C1581" w:rsidRPr="00893F5C">
        <w:rPr>
          <w:b w:val="0"/>
          <w:sz w:val="20"/>
          <w:lang w:val="ru-RU"/>
        </w:rPr>
        <w:t>) отладка или развертывание вашей программы будет завершена, либо (</w:t>
      </w:r>
      <w:r w:rsidR="00B94587" w:rsidRPr="00893F5C">
        <w:rPr>
          <w:b w:val="0"/>
          <w:sz w:val="20"/>
          <w:lang w:val="ru-RU"/>
        </w:rPr>
        <w:t>ii</w:t>
      </w:r>
      <w:r w:rsidR="004C1581" w:rsidRPr="00893F5C">
        <w:rPr>
          <w:b w:val="0"/>
          <w:sz w:val="20"/>
          <w:lang w:val="ru-RU"/>
        </w:rPr>
        <w:t>) пройдет тридцать (30)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дней с момента установки данных Служебных программ на этот компьютер.</w:t>
      </w:r>
    </w:p>
    <w:p w:rsidR="00F02617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Сервер</w:t>
      </w:r>
      <w:r w:rsidRPr="00893F5C">
        <w:rPr>
          <w:b w:val="0"/>
          <w:sz w:val="20"/>
          <w:lang w:val="ru-RU"/>
        </w:rPr>
        <w:t xml:space="preserve"> </w:t>
      </w:r>
      <w:r w:rsidRPr="00893F5C">
        <w:rPr>
          <w:sz w:val="20"/>
          <w:lang w:val="ru-RU"/>
        </w:rPr>
        <w:t>построения</w:t>
      </w:r>
      <w:r w:rsidRPr="00B44864">
        <w:rPr>
          <w:bCs w:val="0"/>
          <w:sz w:val="20"/>
          <w:lang w:val="ru-RU"/>
        </w:rPr>
        <w:t>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Данное программное обеспечение содержит некоторые компоненты, указанные в Списке сервера построения, который размещается по адресу go.microsoft.com/fwlink/?LinkId=247624.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можете устанавливать копии перечисленных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нем файлов на свои компьютеры построения исключительно в целях компиляции, построения, проверки и архивации собственных программ</w:t>
      </w:r>
      <w:r w:rsidRPr="00893F5C">
        <w:rPr>
          <w:b w:val="0"/>
          <w:color w:val="000000"/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</w:p>
    <w:p w:rsidR="00431D2B" w:rsidRPr="00893F5C" w:rsidRDefault="003F19AE" w:rsidP="001142D7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</w:pPr>
      <w:r w:rsidRPr="00893F5C">
        <w:rPr>
          <w:sz w:val="20"/>
          <w:lang w:val="ru-RU"/>
        </w:rPr>
        <w:t>Компоненты шрифтов.</w:t>
      </w:r>
      <w:r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Во время работы программного обеспечения вы имеете право использовать его шрифты для отображения и печати содержимого.</w:t>
      </w:r>
      <w:r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имеете право только: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встраивать шрифты в содержимое с учетом ограничений по встраиванию шрифтов;</w:t>
      </w:r>
    </w:p>
    <w:p w:rsidR="00431D2B" w:rsidRPr="00B44864" w:rsidRDefault="003F19AE" w:rsidP="001142D7">
      <w:pPr>
        <w:pStyle w:val="Bullet3"/>
        <w:widowControl w:val="0"/>
        <w:tabs>
          <w:tab w:val="clear" w:pos="1800"/>
          <w:tab w:val="num" w:pos="1080"/>
          <w:tab w:val="num" w:pos="1440"/>
        </w:tabs>
        <w:ind w:left="1080" w:hanging="360"/>
        <w:rPr>
          <w:rFonts w:eastAsia="SimSun"/>
          <w:lang w:val="ru-RU"/>
        </w:rPr>
      </w:pPr>
      <w:r w:rsidRPr="00893F5C">
        <w:rPr>
          <w:sz w:val="20"/>
          <w:lang w:val="ru-RU"/>
        </w:rPr>
        <w:t>временно загружать шрифты в принтер или другое устройство вывода для печати содержимого.</w:t>
      </w:r>
    </w:p>
    <w:p w:rsidR="005D4E66" w:rsidRPr="00B44864" w:rsidRDefault="004C1581" w:rsidP="00146D45">
      <w:pPr>
        <w:pStyle w:val="Heading2"/>
        <w:widowControl w:val="0"/>
        <w:tabs>
          <w:tab w:val="clear" w:pos="1533"/>
          <w:tab w:val="num" w:pos="720"/>
          <w:tab w:val="num" w:pos="108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Карты Bing Maps.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может включать функции, позволяющие извлекать содержимое (например, карты, изображения и прочие данные) с помощью программного интерфейса Bing Maps (Bing Maps API) или его последующих версий для создания отчетов, отображающих данные на картах и включающих спутниковые снимки, аэрофотоснимки и карты с наложением.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Если данные функции включены, вы можете использовать их для создания и просмотра динамических или статических документов при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условии использования способов и средств доступа, предусмотренных программным обеспечением.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право копировать, сохранять, архивировать и создавать базу данных содержимого, доступного с помощью Bing Maps API, каким-либо иным способом.</w:t>
      </w:r>
      <w:r w:rsidR="003F19AE" w:rsidRPr="00D5478A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не имеете права использовать Bing Maps API для сенсорного управления движением или</w:t>
      </w:r>
      <w:r w:rsidR="00146D45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составления маршрута, а также данные о дорожном движении или вид дорожного движения сверху (или связанные с ним метаданные) в каких-либо целях, даже если вы получили эти данные через Bing Maps API.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На использование Bing Maps API и связанного содержимого также распространяются дополнительные условия, изложенные на веб-странице go.microsoft.com/fwlink/?LinkId=21969.</w:t>
      </w:r>
    </w:p>
    <w:p w:rsidR="005D4E66" w:rsidRPr="00B44864" w:rsidRDefault="003F19AE" w:rsidP="004C1581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Включенные программы Microsoft.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Эти условия лицензии применяются ко всем программам Microsoft, включенным в программное обеспечение, за исключением случаев, когда обратное разрешено настоящим соглашением.</w:t>
      </w:r>
      <w:r w:rsidRPr="00B44864">
        <w:rPr>
          <w:lang w:val="ru-RU"/>
        </w:rPr>
        <w:t xml:space="preserve"> </w:t>
      </w:r>
    </w:p>
    <w:p w:rsidR="000D704B" w:rsidRPr="00B44864" w:rsidRDefault="004C1581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Программы третьих лиц и уведомления.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Программное обеспечение содержит код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Продукты PreEmptive Solutions, LLC., Dotfuscator и Analytics предоставляются вам в соответствии с их отдельными условиями, а не по условиям лицензии Microsoft.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Другой код третьих лиц, включенный в программное обеспечение, поставляется вам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условиями настоящего лицензионного соглашения Microsoft, а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соответствии с другими условиями лицензии любого другого третьего лица.</w:t>
      </w:r>
      <w:r w:rsidR="003F19AE" w:rsidRPr="00D5478A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Уведомления, если таковые имеются, относящиеся к этому коду третьего лица, содержаться в программном обеспечении, а также в файле ThirdPartyNotices.txt.</w:t>
      </w:r>
    </w:p>
    <w:p w:rsidR="00431D2B" w:rsidRPr="00B44864" w:rsidRDefault="004C1581" w:rsidP="00866993">
      <w:pPr>
        <w:pStyle w:val="Heading1"/>
        <w:widowControl w:val="0"/>
        <w:ind w:left="360" w:hanging="360"/>
        <w:rPr>
          <w:lang w:val="ru-RU"/>
        </w:rPr>
      </w:pPr>
      <w:r w:rsidRPr="00893F5C">
        <w:rPr>
          <w:sz w:val="20"/>
          <w:lang w:val="ru-RU"/>
        </w:rPr>
        <w:t>ВТОРИЧНО РАСПРОСТРАНЯЕМЫЙ КОД.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Программное обеспечение содержит код, который разрешается распространять в составе разрабатываемых вами программ в случае соблюдения вами следующих условий.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Право на использование и распространение.</w:t>
      </w:r>
      <w:r w:rsidR="003F19AE" w:rsidRPr="00B4486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Программный код и текстовые файлы, перечисленные ниже, представляют собой «Вторично распространяемый код».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Файлы REDIST.TXT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Вы имеете право копировать и распространять код, указанный в</w:t>
      </w:r>
      <w:r w:rsidR="00D5478A">
        <w:rPr>
          <w:sz w:val="20"/>
          <w:u w:val="none"/>
        </w:rPr>
        <w:t> </w:t>
      </w:r>
      <w:r w:rsidR="004C1581" w:rsidRPr="00893F5C">
        <w:rPr>
          <w:sz w:val="20"/>
          <w:u w:val="none"/>
          <w:lang w:val="ru-RU"/>
        </w:rPr>
        <w:t>списке REDIST, расположенном по адресу go.microsoft.com/fwlink/?LinkId=247624.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Образец кода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модифицировать, копировать и распространять код, помеченный как «образец», в виде исходного и объектного кода.</w:t>
      </w:r>
      <w:r w:rsidRPr="00B44864">
        <w:rPr>
          <w:lang w:val="ru-RU"/>
        </w:rPr>
        <w:t xml:space="preserve"> </w:t>
      </w:r>
    </w:p>
    <w:p w:rsidR="00431D2B" w:rsidRPr="00B44864" w:rsidRDefault="004C1581" w:rsidP="004C1581">
      <w:pPr>
        <w:pStyle w:val="Bullet4Underlined"/>
        <w:widowControl w:val="0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Значки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значки из библиотеки рисунков в соответствии с документацией по программному обеспечению.</w:t>
      </w:r>
    </w:p>
    <w:p w:rsidR="00431D2B" w:rsidRPr="00B44864" w:rsidRDefault="003F19AE" w:rsidP="00D5478A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Библиотека рисунков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имеете право копировать и распространять обычные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анимированные изображения из библиотеки рисунков в соответствии с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документацией по программному обеспечению.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также изменять их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содержимое.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Если вы вносите изменения в содержимое, оно должно использоваться в соответствии с тем, каким образом разрешено использовать неизмененное содержимое.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Шаблоны</w:t>
      </w:r>
      <w:r w:rsidRPr="00B44864">
        <w:rPr>
          <w:sz w:val="20"/>
          <w:u w:val="single"/>
        </w:rPr>
        <w:t xml:space="preserve"> </w:t>
      </w:r>
      <w:r w:rsidRPr="00893F5C">
        <w:rPr>
          <w:sz w:val="20"/>
          <w:u w:val="single"/>
          <w:lang w:val="ru-RU"/>
        </w:rPr>
        <w:t>сайтов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Программное обеспечение содержит код, помеченный как «шаблоны сайтов», который вы можете использовать вместе со своим содержимым.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модифицировать, развертывать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 этих шаблонов сайтов в виде исходного и объектного кода.</w:t>
      </w:r>
    </w:p>
    <w:p w:rsidR="00D96E58" w:rsidRPr="00893F5C" w:rsidRDefault="004C1581" w:rsidP="004C1581">
      <w:pPr>
        <w:pStyle w:val="Bullet4"/>
        <w:tabs>
          <w:tab w:val="clear" w:pos="1437"/>
        </w:tabs>
        <w:ind w:left="1080" w:hanging="360"/>
      </w:pPr>
      <w:r w:rsidRPr="00893F5C">
        <w:rPr>
          <w:sz w:val="20"/>
          <w:u w:val="single"/>
          <w:lang w:val="ru-RU"/>
        </w:rPr>
        <w:t>Шрифты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имеете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право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распространять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немодифицированные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копии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шрифтов</w:t>
      </w:r>
      <w:r w:rsidRPr="00B44864">
        <w:rPr>
          <w:sz w:val="20"/>
        </w:rPr>
        <w:t xml:space="preserve"> Buxton Sketch, SketchFlow Print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SegoeMarker.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Стили</w:t>
      </w:r>
      <w:r w:rsidRPr="00B44864">
        <w:rPr>
          <w:sz w:val="20"/>
          <w:u w:val="single"/>
        </w:rPr>
        <w:t xml:space="preserve"> Blend </w:t>
      </w:r>
      <w:r w:rsidRPr="00893F5C">
        <w:rPr>
          <w:sz w:val="20"/>
          <w:u w:val="single"/>
          <w:lang w:val="ru-RU"/>
        </w:rPr>
        <w:t>для</w:t>
      </w:r>
      <w:r w:rsidRPr="00B44864">
        <w:rPr>
          <w:sz w:val="20"/>
          <w:u w:val="single"/>
        </w:rPr>
        <w:t xml:space="preserve"> Visual Studio 2012</w:t>
      </w:r>
      <w:r w:rsidRPr="00B44864">
        <w:rPr>
          <w:sz w:val="20"/>
        </w:rPr>
        <w:t>.</w:t>
      </w:r>
      <w:r w:rsidR="003F19AE" w:rsidRPr="00893F5C">
        <w:rPr>
          <w:sz w:val="20"/>
        </w:rPr>
        <w:t xml:space="preserve"> </w:t>
      </w:r>
      <w:r w:rsidRPr="00893F5C">
        <w:rPr>
          <w:sz w:val="20"/>
          <w:lang w:val="ru-RU"/>
        </w:rPr>
        <w:t>Вы имеете право копировать, модифицировать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распространять код, помеченный как стиль «Sketch» (Эскиз) или стиль «Simple» (Простой), в виде объектного кода.</w:t>
      </w:r>
    </w:p>
    <w:p w:rsidR="00D96E58" w:rsidRPr="00B44864" w:rsidRDefault="004C1581" w:rsidP="004C1581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B44864">
        <w:rPr>
          <w:sz w:val="20"/>
          <w:u w:val="single"/>
          <w:lang w:val="ru-RU"/>
        </w:rPr>
        <w:t>Библиотеки Silverlight 5</w:t>
      </w:r>
      <w:r w:rsidRPr="00893F5C">
        <w:rPr>
          <w:sz w:val="20"/>
          <w:u w:val="single"/>
          <w:lang w:val="ru-RU"/>
        </w:rPr>
        <w:t xml:space="preserve"> SDK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копировать и распространять в виде объектного кода код, помеченный как «Silverlight Libraries» (библиотеки Silverlight), «Client Libraries» (клиентские библиотеки Silverlight) и «Server Libraries» (серверные библиотеки Silverlight).</w:t>
      </w:r>
      <w:r w:rsidR="003F19AE" w:rsidRPr="00B44864">
        <w:rPr>
          <w:lang w:val="ru-RU"/>
        </w:rPr>
        <w:t xml:space="preserve"> </w:t>
      </w:r>
    </w:p>
    <w:p w:rsidR="00D96E58" w:rsidRPr="00B44864" w:rsidRDefault="004C1581" w:rsidP="00D5478A">
      <w:pPr>
        <w:pStyle w:val="Bullet4"/>
        <w:tabs>
          <w:tab w:val="clear" w:pos="1437"/>
        </w:tabs>
        <w:ind w:left="1080" w:hanging="360"/>
        <w:rPr>
          <w:lang w:val="ru-RU"/>
        </w:rPr>
      </w:pPr>
      <w:r w:rsidRPr="00893F5C">
        <w:rPr>
          <w:sz w:val="20"/>
          <w:u w:val="single"/>
          <w:lang w:val="ru-RU"/>
        </w:rPr>
        <w:t>Файлы формата .js в ASP.NET MVC и Расширениях веб-инструментов</w:t>
      </w:r>
      <w:r w:rsidRPr="00893F5C">
        <w:rPr>
          <w:sz w:val="20"/>
          <w:lang w:val="ru-RU"/>
        </w:rPr>
        <w:t>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модифицировать, копировать и распространять или развертывать любые файлы с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расширением .js, содержащиеся в ASP.NET Model View Controller (Модель-представление-контроллер) или в Расширениях веб-инструментов, в качестве части своих программ ASP.NET.</w:t>
      </w:r>
    </w:p>
    <w:p w:rsidR="00431D2B" w:rsidRPr="00B44864" w:rsidRDefault="003F19AE" w:rsidP="001142D7">
      <w:pPr>
        <w:pStyle w:val="Bullet4Underlined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Распространение третьими лицами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разрешить дистрибьюторам ваших программ копировать и распространять Вторично распространяемый код как часть этих программ.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Условия распространения.</w:t>
      </w:r>
      <w:r w:rsidR="003F19AE"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Для распространения любого Вторично распространяемого кода необходимо: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существенно расширить основные функциональные возможности кода в своих программах;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код, включенный в программу установки, только как часть этой программы установки без изменений;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потребовать от дистрибьюторов и внешних конечных пользователей обязательства соблюдать условия, которые будут защищать Вторично распространяемый код не меньше, чем данное соглашение;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отображать действительное уведомление об авторских правах в ваших программах;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освободить от ответственности, защитить и оградить Microsoft от любых претензий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исков, связанных с использованием и распространением ваших программ, включая расходы на оплату услуг адвокатов.</w:t>
      </w:r>
    </w:p>
    <w:p w:rsidR="00431D2B" w:rsidRPr="00B44864" w:rsidRDefault="00431D2B" w:rsidP="00B44864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Ограничения распространения.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431D2B" w:rsidRPr="00B44864" w:rsidRDefault="003F19AE" w:rsidP="00D5478A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менять любые уведомления об авторских правах, товарные знаки или уведомления о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патентных правах во Вторично распространяемом коде;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использовать товарные знаки Microsoft в названиях своих программ или таким способом, который заставил бы пользователя предположить, что программа является продуктом Microsoft или одобрена ею;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распространять Вторично распространяемый код для работы на платформах, отличных от операционных систем Майкрософт, технологий выполнения или платформ приложений;</w:t>
      </w:r>
    </w:p>
    <w:p w:rsidR="00431D2B" w:rsidRPr="00B44864" w:rsidRDefault="003F19AE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включать Вторично распространяемый код во вредоносные, незаконные или вводящие в заблуждение программы;</w:t>
      </w:r>
    </w:p>
    <w:p w:rsidR="001142D7" w:rsidRPr="00B44864" w:rsidRDefault="00431D2B" w:rsidP="001142D7">
      <w:pPr>
        <w:pStyle w:val="Bullet4"/>
        <w:widowControl w:val="0"/>
        <w:tabs>
          <w:tab w:val="clear" w:pos="1437"/>
          <w:tab w:val="num" w:pos="1080"/>
        </w:tabs>
        <w:ind w:left="108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изменять или распространять исходный код любого Вторично распространяемого кода таким образом, что любая его часть подпадет под действие исключенной лицензии.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Исключенная лицензия — это любая лицензия, согласно которой использование, изменение или распространение Вторично распространяемого кода возможно только при соблюдении следующих условий:</w:t>
      </w:r>
    </w:p>
    <w:p w:rsidR="001142D7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код раскрывается и распространяется в виде исходного кода;</w:t>
      </w:r>
    </w:p>
    <w:p w:rsidR="00431D2B" w:rsidRPr="00B44864" w:rsidRDefault="003F19AE" w:rsidP="001142D7">
      <w:pPr>
        <w:pStyle w:val="Bullet4"/>
        <w:widowControl w:val="0"/>
        <w:numPr>
          <w:ilvl w:val="1"/>
          <w:numId w:val="3"/>
        </w:numPr>
        <w:rPr>
          <w:lang w:val="ru-RU"/>
        </w:rPr>
      </w:pPr>
      <w:r w:rsidRPr="00893F5C">
        <w:rPr>
          <w:sz w:val="20"/>
          <w:lang w:val="ru-RU"/>
        </w:rPr>
        <w:t>другие лица имеют право его изменять.</w:t>
      </w:r>
    </w:p>
    <w:p w:rsidR="00104D31" w:rsidRPr="00B44864" w:rsidRDefault="004C1581" w:rsidP="00D5478A">
      <w:pPr>
        <w:pStyle w:val="Heading3Bold"/>
        <w:widowControl w:val="0"/>
        <w:numPr>
          <w:ilvl w:val="2"/>
          <w:numId w:val="12"/>
        </w:numPr>
        <w:tabs>
          <w:tab w:val="clear" w:pos="1077"/>
          <w:tab w:val="clear" w:pos="1440"/>
        </w:tabs>
        <w:ind w:left="720" w:hanging="360"/>
        <w:rPr>
          <w:lang w:val="ru-RU"/>
        </w:rPr>
      </w:pPr>
      <w:r w:rsidRPr="00893F5C">
        <w:rPr>
          <w:sz w:val="20"/>
          <w:lang w:val="ru-RU"/>
        </w:rPr>
        <w:t>Библиотека Windows для JavaScript.</w:t>
      </w:r>
      <w:r w:rsidR="003F19AE" w:rsidRPr="00B4486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это программное обеспечение входит Библиотека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дополнение к другим положениям этого раздела («Вторично распространяемый код») следующие условия также применимы к вашим программам, работающим совместно с Библиотекой Windows для JavaScript.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Библиотека Windows для файлов JavaScript позволяет внедрять в ваши программы шаблон оформления Windows и стиль интерфейса пользователя.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Вы имеете право копировать и использовать эти файлы без изменений в своих программах, которые вы разрабатываете для внутреннего </w:t>
      </w:r>
      <w:r w:rsidR="00F91B62" w:rsidRPr="00893F5C">
        <w:rPr>
          <w:b w:val="0"/>
          <w:sz w:val="20"/>
          <w:lang w:val="ru-RU"/>
        </w:rPr>
        <w:t>применения</w:t>
      </w:r>
      <w:r w:rsidRPr="00893F5C">
        <w:rPr>
          <w:b w:val="0"/>
          <w:sz w:val="20"/>
          <w:lang w:val="ru-RU"/>
        </w:rPr>
        <w:t xml:space="preserve"> или в программах, разрабатываемых и распространяемых для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Область распространения программ, содержащих Библиотеку Windows для файлов JavaScript, ограничена исключительно магазином Windows Store.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Вы понимаете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соглашаетесь с тем, что такое распространение ваших программ ограничено условиями разработчика магазина Windows и условиями использования.</w:t>
      </w:r>
      <w:r w:rsidR="003F19AE" w:rsidRPr="00B44864">
        <w:rPr>
          <w:lang w:val="ru-RU"/>
        </w:rPr>
        <w:t xml:space="preserve"> 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СЛУЖБЫ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Вместе с программным обеспечением Microsoft предоставляет доступ к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службам Интернета.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имеет право в любое время изменить или прекратить работу этих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Согласие на сбор информации для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Функции программного обеспечения, описанные ниже и в Заявлении о конфиденциальности для Visual Studio 2012,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подключаются к компьютерным системам Microsoft или поставщика услуг через Интернет.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Иногда такое подключение происходит без какого-либо уведомления.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отключить эти возможности или не использовать их.</w:t>
      </w:r>
      <w:r w:rsidR="003F19AE"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Дополнительные сведения об этих функциях см. на веб-сайте go.microsoft.com/fwlink/?LinkId=248251.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ИСПОЛЬЗУЯ ЭТИ ФУНКЦИИ, ВЫ ВЫРАЖАЕТЕ СВОЕ СОГЛАСИЕ НА ПЕРЕДАЧУ ЭТИХ СВЕДЕНИЙ.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Microsoft не использует эти сведения для вашей идентификации или связи с вами.</w:t>
      </w:r>
    </w:p>
    <w:p w:rsidR="00431D2B" w:rsidRPr="00B44864" w:rsidRDefault="003F19AE" w:rsidP="00D5478A">
      <w:pPr>
        <w:pStyle w:val="Body2Underline"/>
        <w:widowControl w:val="0"/>
        <w:rPr>
          <w:lang w:val="ru-RU"/>
        </w:rPr>
      </w:pPr>
      <w:r w:rsidRPr="00893F5C">
        <w:rPr>
          <w:sz w:val="20"/>
          <w:lang w:val="ru-RU"/>
        </w:rPr>
        <w:t>Сведения о компьютере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перечисленных ниже функциях используются протоколы Интернета, по которым в соответствующие системы передаются такие сведения о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компьютере, как IP-адрес, тип операционной системы и веб-обозревателя, название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версия используемого вами программного обеспечения, а также код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Майкрософт использует эту информацию для обеспечения вам доступа к службам Интернета.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Управление цифровыми правами Microsoft для Silverlight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При использовании программного обеспечения для получения доступа к содержимому, защищенному технологией управления цифровыми правами Microsoft, для воспроизведения такого содержимого программное обеспечение Silverlight может автоматически запрашивать права на использование мультимедиа у серверов управления правами в Интернете,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загружать и устанавливать доступные обновления системы управления цифровыми правами.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см. на веб-сайте go.microsoft.com/fwlink/?LinkId=217109.</w:t>
      </w:r>
    </w:p>
    <w:p w:rsidR="00C54793" w:rsidRPr="00B44864" w:rsidRDefault="004C1581" w:rsidP="00B44864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Программа улучшения качества программного обеспечения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программу улучшения качества программного обеспечения («CEIP»).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автоматически отправляет Microsoft сведения, идентифицирующие установленный продукт Microsoft, операционную систему устройства, архитектуру центрального процессора операционной системы и данные об успешной или неудавшейся установке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Microsoft не использует эти сведения для вашей идентификации или связи с вами.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CEIP помогает Microsoft собирать сведения об ошибках, возникающих при использовании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 CEIP см. на веб-сайте go.microsoft.com/fwlink/?LinkId=248251.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Цифровые сертификаты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Это программное обеспечение использует цифровые сертификаты.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Цифровые сертификаты подтверждают подлинность пользователей Интернета, посылая зашифрованные сведения в соответствии со стандартом x.509.</w:t>
      </w:r>
      <w:r w:rsidR="00D5478A">
        <w:t> </w:t>
      </w:r>
      <w:r w:rsidRPr="00893F5C">
        <w:rPr>
          <w:sz w:val="20"/>
          <w:u w:val="none"/>
          <w:lang w:val="ru-RU"/>
        </w:rPr>
        <w:t>Кроме того, они могут использоваться для цифровых подписей файлов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макросов, а также для проверки целостности и происхождения содержимого файлов.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Программное обеспечение извлекает сертификаты и обновляет списки отозванных сертификатов по Интернету, если Интернет доступен.</w:t>
      </w:r>
    </w:p>
    <w:p w:rsidR="00294947" w:rsidRPr="00B44864" w:rsidRDefault="004C1581" w:rsidP="00034678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Диспетчер</w:t>
      </w:r>
      <w:r w:rsidRPr="00B44864">
        <w:rPr>
          <w:sz w:val="20"/>
        </w:rPr>
        <w:t xml:space="preserve"> Extension Manager </w:t>
      </w:r>
      <w:r w:rsidRPr="00893F5C">
        <w:rPr>
          <w:sz w:val="20"/>
          <w:lang w:val="ru-RU"/>
        </w:rPr>
        <w:t>и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Диалоговое</w:t>
      </w:r>
      <w:r w:rsidRPr="00B44864">
        <w:rPr>
          <w:sz w:val="20"/>
        </w:rPr>
        <w:t xml:space="preserve"> </w:t>
      </w:r>
      <w:r w:rsidRPr="00893F5C">
        <w:rPr>
          <w:sz w:val="20"/>
          <w:lang w:val="ru-RU"/>
        </w:rPr>
        <w:t>окно</w:t>
      </w:r>
      <w:r w:rsidRPr="00B44864">
        <w:rPr>
          <w:sz w:val="20"/>
        </w:rPr>
        <w:t xml:space="preserve"> New Project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Диспетчер</w:t>
      </w:r>
      <w:r w:rsidRPr="00B44864">
        <w:rPr>
          <w:sz w:val="20"/>
          <w:u w:val="none"/>
        </w:rPr>
        <w:t xml:space="preserve"> Extension Manager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Диалоговое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окно</w:t>
      </w:r>
      <w:r w:rsidRPr="00B44864">
        <w:rPr>
          <w:sz w:val="20"/>
          <w:u w:val="none"/>
        </w:rPr>
        <w:t xml:space="preserve"> New Project </w:t>
      </w:r>
      <w:r w:rsidRPr="00893F5C">
        <w:rPr>
          <w:sz w:val="20"/>
          <w:u w:val="none"/>
          <w:lang w:val="ru-RU"/>
        </w:rPr>
        <w:t>могут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получать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другое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программное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обеспечение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с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веб</w:t>
      </w:r>
      <w:r w:rsidRPr="00B44864">
        <w:rPr>
          <w:sz w:val="20"/>
          <w:u w:val="none"/>
        </w:rPr>
        <w:t>-</w:t>
      </w:r>
      <w:r w:rsidRPr="00893F5C">
        <w:rPr>
          <w:sz w:val="20"/>
          <w:u w:val="none"/>
          <w:lang w:val="ru-RU"/>
        </w:rPr>
        <w:t>сайтов</w:t>
      </w:r>
      <w:r w:rsidRPr="00B44864">
        <w:rPr>
          <w:sz w:val="20"/>
          <w:u w:val="none"/>
        </w:rPr>
        <w:t xml:space="preserve"> Visual Studio Gallery </w:t>
      </w:r>
      <w:r w:rsidRPr="00893F5C">
        <w:rPr>
          <w:sz w:val="20"/>
          <w:u w:val="none"/>
          <w:lang w:val="ru-RU"/>
        </w:rPr>
        <w:t>и</w:t>
      </w:r>
      <w:r w:rsidRPr="00B44864">
        <w:rPr>
          <w:sz w:val="20"/>
          <w:u w:val="none"/>
        </w:rPr>
        <w:t xml:space="preserve"> MSDN Samples </w:t>
      </w:r>
      <w:r w:rsidRPr="00893F5C">
        <w:rPr>
          <w:sz w:val="20"/>
          <w:u w:val="none"/>
          <w:lang w:val="ru-RU"/>
        </w:rPr>
        <w:t>через</w:t>
      </w:r>
      <w:r w:rsidRPr="00B44864">
        <w:rPr>
          <w:sz w:val="20"/>
          <w:u w:val="none"/>
        </w:rPr>
        <w:t xml:space="preserve"> </w:t>
      </w:r>
      <w:r w:rsidRPr="00893F5C">
        <w:rPr>
          <w:sz w:val="20"/>
          <w:u w:val="none"/>
          <w:lang w:val="ru-RU"/>
        </w:rPr>
        <w:t>Интернет</w:t>
      </w:r>
      <w:r w:rsidRPr="00B44864">
        <w:rPr>
          <w:sz w:val="20"/>
          <w:u w:val="none"/>
        </w:rPr>
        <w:t>.</w:t>
      </w:r>
      <w:r w:rsidR="003F19AE" w:rsidRPr="004A26B9">
        <w:rPr>
          <w:u w:val="none"/>
        </w:rPr>
        <w:t xml:space="preserve"> </w:t>
      </w:r>
      <w:r w:rsidRPr="00893F5C">
        <w:rPr>
          <w:sz w:val="20"/>
          <w:u w:val="none"/>
          <w:lang w:val="ru-RU"/>
        </w:rPr>
        <w:t>Для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получения такого программного обеспечения Диспетчер Extension Manager и</w:t>
      </w:r>
      <w:r w:rsidR="00034678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Диалоговое окно New Project отправляют в Microsoft наименование и версию используемого вами программного обеспечения и код языка устройства, на котором оно установлено.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Также в Extension Manager есть функция автоматического обновления, включенная по умолчанию.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этой функции, включая инструкции по ее отключению, см. на веб-сайте go.microsoft.com/fwlink/?LinkId=248251.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Отключить эту функцию можно во время выполнения программы («отказаться»).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отсутствии явного отказа пользователя от этой функции эта функция будет (</w:t>
      </w:r>
      <w:r w:rsidR="00B44864">
        <w:rPr>
          <w:sz w:val="20"/>
          <w:u w:val="none"/>
        </w:rPr>
        <w:t>a</w:t>
      </w:r>
      <w:r w:rsidRPr="00893F5C">
        <w:rPr>
          <w:sz w:val="20"/>
          <w:u w:val="none"/>
          <w:lang w:val="ru-RU"/>
        </w:rPr>
        <w:t>)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подключаться к компьютерным системам Microsoft или поставщика услуг через Интернет; (</w:t>
      </w:r>
      <w:r w:rsidR="00B44864">
        <w:rPr>
          <w:sz w:val="20"/>
          <w:u w:val="none"/>
        </w:rPr>
        <w:t>b</w:t>
      </w:r>
      <w:r w:rsidRPr="00893F5C">
        <w:rPr>
          <w:sz w:val="20"/>
          <w:u w:val="none"/>
          <w:lang w:val="ru-RU"/>
        </w:rPr>
        <w:t>) использовать протоколы Интернета для отправки соответствующих стандартных сведений о системе компьютера, таких как IP-адрес компьютера, тип операционной системы, наименование и версия используемого программного обеспечения, а также код языка устройства, на котором установлено программное обеспечение; и (</w:t>
      </w:r>
      <w:r w:rsidR="00B44864">
        <w:rPr>
          <w:sz w:val="20"/>
          <w:u w:val="none"/>
        </w:rPr>
        <w:t>c</w:t>
      </w:r>
      <w:r w:rsidRPr="00893F5C">
        <w:rPr>
          <w:sz w:val="20"/>
          <w:u w:val="none"/>
          <w:lang w:val="ru-RU"/>
        </w:rPr>
        <w:t>) или предлагать пользователю загружать и/или устанавливать текущие обновления для Visual Studio или другого программного обеспечения третьих лиц.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В некоторых случаях вы не будете получать отдельное уведомление о действиях этой функции.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Устанавливая программное обеспечение, вы выражаете свое согласие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передачу стандартных сведений о системе компьютера.</w:t>
      </w:r>
      <w:r w:rsidR="003F19AE" w:rsidRPr="004A26B9">
        <w:rPr>
          <w:u w:val="none"/>
          <w:lang w:val="ru-RU"/>
        </w:rPr>
        <w:t xml:space="preserve"> </w:t>
      </w:r>
    </w:p>
    <w:p w:rsidR="00431D2B" w:rsidRPr="00893F5C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1080"/>
        </w:tabs>
        <w:ind w:left="1080" w:hanging="360"/>
      </w:pPr>
      <w:r w:rsidRPr="00B44864">
        <w:rPr>
          <w:sz w:val="20"/>
        </w:rPr>
        <w:t>RSS-</w:t>
      </w:r>
      <w:r w:rsidRPr="00893F5C">
        <w:rPr>
          <w:sz w:val="20"/>
          <w:lang w:val="ru-RU"/>
        </w:rPr>
        <w:t>каналы</w:t>
      </w:r>
      <w:r w:rsidRPr="00B44864">
        <w:rPr>
          <w:sz w:val="20"/>
        </w:rPr>
        <w:t xml:space="preserve"> (Really Simple Syndication)</w:t>
      </w:r>
      <w:r w:rsidRPr="00B44864">
        <w:rPr>
          <w:sz w:val="20"/>
          <w:u w:val="none"/>
        </w:rPr>
        <w:t>.</w:t>
      </w:r>
      <w:r w:rsidR="003F19AE" w:rsidRPr="00B44864">
        <w:rPr>
          <w:u w:val="none"/>
        </w:rPr>
        <w:t xml:space="preserve"> </w:t>
      </w:r>
      <w:r w:rsidR="003F19AE" w:rsidRPr="00893F5C">
        <w:rPr>
          <w:sz w:val="20"/>
          <w:u w:val="none"/>
          <w:lang w:val="ru-RU"/>
        </w:rPr>
        <w:t>Начальная страница программного обеспечения содержит обновленное содержимое, распространяемое в Интернете с помощью RSS-канала Майкрософт.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Возможности работы с веб-содержимым</w:t>
      </w:r>
      <w:r w:rsidRPr="00B44864">
        <w:rPr>
          <w:sz w:val="20"/>
          <w:u w:val="none"/>
          <w:lang w:val="ru-RU"/>
        </w:rPr>
        <w:t>.</w:t>
      </w:r>
      <w:r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 программном обеспечении есть функции, позволяющие получить нужное информационное содержимое у Microsoft и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предоставить его вам.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Для этого упомянутые функции отправляют на серверы Майкрософт сведения о типе операционной системы, названии и версии используемого вами программного обеспечения, типе веб-обозревателя и коде языка устройства,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котором установлено программное обеспечение.</w:t>
      </w:r>
      <w:r w:rsidRPr="004A26B9">
        <w:rPr>
          <w:u w:val="none"/>
          <w:lang w:val="ru-RU"/>
        </w:rPr>
        <w:t xml:space="preserve"> </w:t>
      </w:r>
      <w:r w:rsidR="004C1581" w:rsidRPr="00893F5C">
        <w:rPr>
          <w:sz w:val="20"/>
          <w:u w:val="none"/>
          <w:lang w:val="ru-RU"/>
        </w:rPr>
        <w:t>Примерами таких функций являются коллекция картинок, шаблоны, обучение через Интернет, встроенная поддержка, справка, а также функция Appshelp.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не использовать эти функции, позволяющие получать веб-содержимое.</w:t>
      </w:r>
    </w:p>
    <w:p w:rsidR="00294947" w:rsidRPr="00B44864" w:rsidRDefault="004C1581" w:rsidP="00D5478A">
      <w:pPr>
        <w:pStyle w:val="Bullet4Underline"/>
        <w:widowControl w:val="0"/>
        <w:numPr>
          <w:ilvl w:val="0"/>
          <w:numId w:val="2"/>
        </w:numPr>
        <w:tabs>
          <w:tab w:val="clear" w:pos="1800"/>
        </w:tabs>
        <w:ind w:left="1080" w:hanging="360"/>
        <w:rPr>
          <w:lang w:val="ru-RU"/>
        </w:rPr>
      </w:pPr>
      <w:r w:rsidRPr="00893F5C">
        <w:rPr>
          <w:sz w:val="20"/>
          <w:lang w:val="ru-RU"/>
        </w:rPr>
        <w:t>Функции Диспетчера пакетов</w:t>
      </w:r>
      <w:r w:rsidRPr="00B44864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Дополнительные сведения об этих функциях см.</w:t>
      </w:r>
      <w:r w:rsidR="00D5478A">
        <w:rPr>
          <w:sz w:val="20"/>
          <w:u w:val="none"/>
        </w:rPr>
        <w:t> </w:t>
      </w:r>
      <w:r w:rsidR="00D5478A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заявлении о конф</w:t>
      </w:r>
      <w:r w:rsidR="00841B26" w:rsidRPr="00893F5C">
        <w:rPr>
          <w:sz w:val="20"/>
          <w:u w:val="none"/>
          <w:lang w:val="ru-RU"/>
        </w:rPr>
        <w:t xml:space="preserve">иденциальности по адресу </w:t>
      </w:r>
      <w:r w:rsidRPr="00893F5C">
        <w:rPr>
          <w:sz w:val="20"/>
          <w:u w:val="none"/>
          <w:lang w:val="ru-RU"/>
        </w:rPr>
        <w:t>go.microsoft.com/fwlink/?LinkId=205205.</w:t>
      </w:r>
      <w:r w:rsidR="003F19AE" w:rsidRPr="004A26B9">
        <w:rPr>
          <w:u w:val="none"/>
          <w:lang w:val="ru-RU"/>
        </w:rPr>
        <w:t xml:space="preserve"> </w:t>
      </w:r>
      <w:r w:rsidR="00DE02F0" w:rsidRPr="00893F5C">
        <w:rPr>
          <w:sz w:val="20"/>
          <w:u w:val="none"/>
          <w:lang w:val="ru-RU"/>
        </w:rPr>
        <w:t>В</w:t>
      </w:r>
      <w:r w:rsidR="00D5478A">
        <w:rPr>
          <w:sz w:val="20"/>
          <w:u w:val="none"/>
        </w:rPr>
        <w:t> </w:t>
      </w:r>
      <w:r w:rsidR="00DE02F0" w:rsidRPr="00893F5C">
        <w:rPr>
          <w:sz w:val="20"/>
          <w:u w:val="none"/>
          <w:lang w:val="ru-RU"/>
        </w:rPr>
        <w:t>отношении</w:t>
      </w:r>
      <w:r w:rsidRPr="00893F5C">
        <w:rPr>
          <w:sz w:val="20"/>
          <w:u w:val="none"/>
          <w:lang w:val="ru-RU"/>
        </w:rPr>
        <w:t xml:space="preserve"> этих функций </w:t>
      </w:r>
      <w:r w:rsidR="00DE02F0" w:rsidRPr="00893F5C">
        <w:rPr>
          <w:sz w:val="20"/>
          <w:u w:val="none"/>
          <w:lang w:val="ru-RU"/>
        </w:rPr>
        <w:t>Д</w:t>
      </w:r>
      <w:r w:rsidRPr="00893F5C">
        <w:rPr>
          <w:sz w:val="20"/>
          <w:u w:val="none"/>
          <w:lang w:val="ru-RU"/>
        </w:rPr>
        <w:t>испетчера пакетов Microsoft или третье лицо-поставщик услуг могут использовать сведения о системе компьютера, полученные при использовании вами этих функций, для улучшения своих или сторонних услуг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или третье лицо могут также передать эти сведения </w:t>
      </w:r>
      <w:r w:rsidR="00DB75E9" w:rsidRPr="00893F5C">
        <w:rPr>
          <w:sz w:val="20"/>
          <w:u w:val="none"/>
          <w:lang w:val="ru-RU"/>
        </w:rPr>
        <w:t xml:space="preserve">другим </w:t>
      </w:r>
      <w:r w:rsidRPr="00893F5C">
        <w:rPr>
          <w:sz w:val="20"/>
          <w:u w:val="none"/>
          <w:lang w:val="ru-RU"/>
        </w:rPr>
        <w:t>третьим лицам, например, поставщикам оборудования и программного обеспечения.</w:t>
      </w:r>
      <w:r w:rsidR="003F19AE" w:rsidRPr="004A26B9">
        <w:rPr>
          <w:u w:val="none"/>
          <w:lang w:val="ru-RU"/>
        </w:rPr>
        <w:t xml:space="preserve"> </w:t>
      </w:r>
      <w:r w:rsidR="003F19AE" w:rsidRPr="00893F5C">
        <w:rPr>
          <w:sz w:val="20"/>
          <w:u w:val="none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294947" w:rsidRPr="00B44864" w:rsidRDefault="004C1581" w:rsidP="00D5478A">
      <w:pPr>
        <w:pStyle w:val="Bullet4Underline"/>
        <w:widowControl w:val="0"/>
        <w:numPr>
          <w:ilvl w:val="4"/>
          <w:numId w:val="2"/>
        </w:numPr>
        <w:tabs>
          <w:tab w:val="clear" w:pos="4320"/>
        </w:tabs>
        <w:ind w:left="1440"/>
        <w:rPr>
          <w:lang w:val="ru-RU"/>
        </w:rPr>
      </w:pPr>
      <w:r w:rsidRPr="00893F5C">
        <w:rPr>
          <w:sz w:val="20"/>
          <w:lang w:val="ru-RU"/>
        </w:rPr>
        <w:t>Служба Open Data Protocol — OData (открытый веб-протокол для запроса и обновления данных)</w:t>
      </w:r>
      <w:r w:rsidRPr="00893F5C">
        <w:rPr>
          <w:sz w:val="20"/>
          <w:u w:val="none"/>
          <w:lang w:val="ru-RU"/>
        </w:rPr>
        <w:t>.</w:t>
      </w:r>
      <w:r w:rsidR="003F19AE" w:rsidRPr="00B44864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Диспетчер пакетов на базе NuGet от Microsoft и функция диспетчера пакетов веб-страниц Microsoft ASP.NET будут осуществлять доступ к списку пакетов, поставляемому средствами службы OData через Интернет от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Microsoft или третьего лица-поставщика услуг, расположенного по адресу go.microsoft.com/fwlink/?LinkID=206669.</w:t>
      </w:r>
      <w:r w:rsidR="003F19AE"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>Вы можете изменить URL-адрес канала,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который первоначально указывает функция диспетчера пакетов в любое время, когда это требуется.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Использование сведений.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Мы можем использовать сведения о компьютере и данные программы улучшения качества для улучшения наших программ и служб.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Microsoft может также передать эти сведения третьим лицам, например, поставщикам оборудования и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Они могут использовать эти сведения для улучшения работы своих продуктов с программным обеспечением Microsoft.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  <w:tab w:val="num" w:pos="720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Несанкционированное использование служб Интернета.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не имеете права использовать эти службы способом, который может нанести им вред или затруднить их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использование другими лицами.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431D2B" w:rsidRPr="00B44864" w:rsidRDefault="00431D2B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bookmarkStart w:id="2" w:name="_Ref324612435"/>
      <w:r w:rsidRPr="00893F5C">
        <w:rPr>
          <w:rFonts w:eastAsia="SimSun"/>
          <w:sz w:val="20"/>
          <w:szCs w:val="20"/>
          <w:lang w:val="ru-RU"/>
        </w:rPr>
        <w:t>ТЕСТИРОВАНИЕ ПРОИЗВОДИТЕЛЬНОСТИ MICROSOFT .NET FRAMEWORK.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включает один или несколько компонентов .NET Framework (далее — «Компоненты .NET»).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провести внутреннее измерение производительности этих компонентов.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можете раскрывать результаты любого тестирования производительности этих компонентов при соблюдении условий, изложенных на веб-сайте go.microsoft.com/fwlink/?LinkID=66406.</w:t>
      </w:r>
      <w:r w:rsidR="003F19AE" w:rsidRPr="00B44864">
        <w:rPr>
          <w:lang w:val="ru-RU"/>
        </w:rPr>
        <w:t xml:space="preserve"> </w:t>
      </w:r>
      <w:bookmarkEnd w:id="2"/>
      <w:r w:rsidR="004C1581" w:rsidRPr="00893F5C">
        <w:rPr>
          <w:b w:val="0"/>
          <w:sz w:val="20"/>
          <w:lang w:val="ru-RU"/>
        </w:rPr>
        <w:t>Независимо от других ваших соглашений с Microsoft, в</w:t>
      </w:r>
      <w:r w:rsidR="00D5478A">
        <w:rPr>
          <w:b w:val="0"/>
          <w:sz w:val="20"/>
        </w:rPr>
        <w:t> </w:t>
      </w:r>
      <w:r w:rsidR="004C1581" w:rsidRPr="00893F5C">
        <w:rPr>
          <w:b w:val="0"/>
          <w:sz w:val="20"/>
          <w:lang w:val="ru-RU"/>
        </w:rPr>
        <w:t>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продуктов, конкурирующих с Компонентами .NET, но при этом также должны соблюдаться условия, указанные на веб-сайте go.microsoft.com/fwlink/?LinkID=66406.</w:t>
      </w:r>
    </w:p>
    <w:p w:rsidR="00B53E93" w:rsidRPr="00B44864" w:rsidRDefault="003F19AE" w:rsidP="00D5478A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ДРУГИЕ КОМПОНЕНТЫ WINDOWS.</w:t>
      </w:r>
      <w:r w:rsidRPr="00B44864">
        <w:rPr>
          <w:b w:val="0"/>
          <w:bCs w:val="0"/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В программном обеспечении содержится программное обеспечение Microsoft .NET Framework; отдельные файлы .dll, относящиеся к технологиям Microsoft Build; службы Microsoft Internet Information Services (IIS) Express и Библиотека Windows для компонентов JavaScript.</w:t>
      </w:r>
      <w:r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компоненты являются частью ОС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Windows.</w:t>
      </w:r>
      <w:r w:rsidRPr="00B44864">
        <w:rPr>
          <w:lang w:val="ru-RU"/>
        </w:rPr>
        <w:t xml:space="preserve"> </w:t>
      </w:r>
      <w:r w:rsidR="004C1581" w:rsidRPr="00893F5C">
        <w:rPr>
          <w:b w:val="0"/>
          <w:sz w:val="20"/>
          <w:lang w:val="ru-RU"/>
        </w:rPr>
        <w:t>На использование этих компонентов Windows распространяются условия лицензии на использование Windows.</w:t>
      </w:r>
    </w:p>
    <w:p w:rsidR="00B53E93" w:rsidRPr="00B44864" w:rsidRDefault="004C1581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ПРОГРАММНОЕ ОБЕСПЕЧЕНИЕ SQL SERVER И ПАКЕТ СРЕДСТВ РАЗРАБОТКИ ПРОГРАММНОГО ОБЕСПЕЧЕНИЯ WINDOWS (WINDOWS SDK).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К программному обеспечению также прилагается программное обеспечение Microsoft SQL Server и Windows SDK, лицензия на которые предоставляется вам в соответствии с отдельными условиями для компонентов.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Условия лицензии для программного обеспечения SQL Server и Windows SDK расположены в папке «Licenses» (Лицензии) каталога установки программного обеспечения.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Если вы не согласны с условиями лицензии для компонентов, то вы не должны их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использовать.</w:t>
      </w:r>
    </w:p>
    <w:p w:rsidR="00B873BB" w:rsidRPr="00D5478A" w:rsidRDefault="004C1581" w:rsidP="008B6A74">
      <w:pPr>
        <w:pStyle w:val="Heading1"/>
        <w:widowControl w:val="0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ФУНКЦИИ УСТАНОВКИ ДИСПЕТЧЕРА ПАКЕТОВ И ПРОГРАММНОГО ОБЕСПЕЧЕНИЯ ТРЕТЬИХ ЛИЦ.</w:t>
      </w:r>
      <w:r w:rsidR="003F19AE" w:rsidRPr="00B44864">
        <w:rPr>
          <w:b w:val="0"/>
          <w:bCs w:val="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входят следующие функции (по отдельности называемые «Функция»), каждая из которых позволяет получать программные приложения или пакеты через Интернет из других источников:</w:t>
      </w:r>
      <w:r w:rsidR="00B26F26"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 xml:space="preserve">Диспетчер Extension Manager, Диалоговое окно New Project, Web Platform Installer, Диспетчер пакетов на базе NuGet </w:t>
      </w:r>
      <w:r w:rsidR="005B7892" w:rsidRPr="00893F5C">
        <w:rPr>
          <w:b w:val="0"/>
          <w:sz w:val="20"/>
          <w:lang w:val="ru-RU"/>
        </w:rPr>
        <w:t xml:space="preserve">от </w:t>
      </w:r>
      <w:r w:rsidRPr="00893F5C">
        <w:rPr>
          <w:b w:val="0"/>
          <w:sz w:val="20"/>
          <w:lang w:val="ru-RU"/>
        </w:rPr>
        <w:t>Microsoft и функция диспетчера пакетов веб-страниц Microsoft ASP.NET.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Эти программные приложения и пакеты в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некоторых случаях предлагаются и распространяются третьими лицами, а в некоторых случаях Microsoft, но </w:t>
      </w:r>
      <w:r w:rsidR="00436D3E" w:rsidRPr="00893F5C">
        <w:rPr>
          <w:b w:val="0"/>
          <w:sz w:val="20"/>
          <w:lang w:val="ru-RU"/>
        </w:rPr>
        <w:t>работа с каждым таким приложением или пакетом подчиняется собственным условиям лицензии.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Microsoft не разрабатывает, не распространяет и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не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 xml:space="preserve">лицензирует любые приложения </w:t>
      </w:r>
      <w:r w:rsidR="00F52EFA" w:rsidRPr="00893F5C">
        <w:rPr>
          <w:b w:val="0"/>
          <w:sz w:val="20"/>
          <w:lang w:val="ru-RU"/>
        </w:rPr>
        <w:t xml:space="preserve">или пакеты </w:t>
      </w:r>
      <w:r w:rsidRPr="00893F5C">
        <w:rPr>
          <w:b w:val="0"/>
          <w:sz w:val="20"/>
          <w:lang w:val="ru-RU"/>
        </w:rPr>
        <w:t xml:space="preserve">третьих лиц для вас, </w:t>
      </w:r>
      <w:r w:rsidR="00F52EFA" w:rsidRPr="00893F5C">
        <w:rPr>
          <w:b w:val="0"/>
          <w:sz w:val="20"/>
          <w:lang w:val="ru-RU"/>
        </w:rPr>
        <w:t xml:space="preserve">но </w:t>
      </w:r>
      <w:r w:rsidRPr="00893F5C">
        <w:rPr>
          <w:b w:val="0"/>
          <w:sz w:val="20"/>
          <w:lang w:val="ru-RU"/>
        </w:rPr>
        <w:t>для вашего удобства,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лиц.</w:t>
      </w:r>
      <w:r w:rsidR="003F19AE" w:rsidRPr="00B44864">
        <w:rPr>
          <w:lang w:val="ru-RU"/>
        </w:rPr>
        <w:t xml:space="preserve"> </w:t>
      </w:r>
      <w:r w:rsidRPr="00893F5C">
        <w:rPr>
          <w:b w:val="0"/>
          <w:sz w:val="20"/>
          <w:lang w:val="ru-RU"/>
        </w:rPr>
        <w:t>Используя Функци</w:t>
      </w:r>
      <w:r w:rsidR="00AC3543" w:rsidRPr="00893F5C">
        <w:rPr>
          <w:b w:val="0"/>
          <w:sz w:val="20"/>
          <w:lang w:val="ru-RU"/>
        </w:rPr>
        <w:t>и</w:t>
      </w:r>
      <w:r w:rsidR="00E10F38" w:rsidRPr="00893F5C">
        <w:rPr>
          <w:b w:val="0"/>
          <w:sz w:val="20"/>
          <w:lang w:val="ru-RU"/>
        </w:rPr>
        <w:t>,</w:t>
      </w:r>
      <w:r w:rsidRPr="00893F5C">
        <w:rPr>
          <w:b w:val="0"/>
          <w:sz w:val="20"/>
          <w:lang w:val="ru-RU"/>
        </w:rPr>
        <w:t xml:space="preserve"> вы признаете и соглашаетесь с тем, что:</w:t>
      </w:r>
    </w:p>
    <w:p w:rsidR="00B873BB" w:rsidRPr="00B44864" w:rsidRDefault="004C1581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 xml:space="preserve">вы </w:t>
      </w:r>
      <w:r w:rsidR="004363AA" w:rsidRPr="00893F5C">
        <w:rPr>
          <w:sz w:val="20"/>
          <w:u w:val="none"/>
          <w:lang w:val="ru-RU"/>
        </w:rPr>
        <w:t>приобретаете</w:t>
      </w:r>
      <w:r w:rsidRPr="00893F5C">
        <w:rPr>
          <w:sz w:val="20"/>
          <w:u w:val="none"/>
          <w:lang w:val="ru-RU"/>
        </w:rPr>
        <w:t xml:space="preserve"> приложения или пакеты от упомянутых третьих лиц и на отдельных условиях лицензии, применимых к каждому приложению или пакету (включая, любые условия, применимые к ограничениям использования программного обеспечения, которые могут содержаться в пакете, и относящиеся к Функциям диспетчера пакетов);</w:t>
      </w:r>
    </w:p>
    <w:p w:rsidR="00B873BB" w:rsidRPr="00B44864" w:rsidRDefault="004C1581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вашей обязанностью является определить и понять все применимые условия лицензии, 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также обеспечить соответствие работы с каждым приложением или пакетом этим условиям;</w:t>
      </w:r>
      <w:r w:rsidR="00B44864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и</w:t>
      </w:r>
    </w:p>
    <w:p w:rsidR="004A6FF6" w:rsidRPr="00B44864" w:rsidRDefault="00B13935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применительно к Функциям диспетчера пакетов, пользователь обязан перейти на веб-страницу, содержащую пакет, с которой он был загружен или ознакомится с пакетами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предмет наличия внедренных уведомлений или условий лицензии.</w:t>
      </w:r>
      <w:r w:rsidR="003F19AE" w:rsidRPr="00B44864">
        <w:rPr>
          <w:lang w:val="ru-RU"/>
        </w:rPr>
        <w:t xml:space="preserve"> </w:t>
      </w:r>
    </w:p>
    <w:p w:rsidR="00B53E93" w:rsidRPr="00B44864" w:rsidRDefault="00B13935" w:rsidP="00F91890">
      <w:pPr>
        <w:pStyle w:val="Heading1"/>
        <w:widowControl w:val="0"/>
        <w:numPr>
          <w:ilvl w:val="0"/>
          <w:numId w:val="0"/>
        </w:numPr>
        <w:ind w:left="357"/>
        <w:rPr>
          <w:lang w:val="ru-RU"/>
        </w:rPr>
      </w:pPr>
      <w:r w:rsidRPr="00893F5C">
        <w:rPr>
          <w:caps/>
          <w:sz w:val="20"/>
          <w:lang w:val="ru-RU"/>
        </w:rPr>
        <w:t>Microsoft НЕ ДЕЛАЕТ НИКАКИХ ЗАЯВЛЕНИЙ И НЕ ПРЕДОСТАВЛЯЕТ НИКАКИХ ГАРАНТИЙ, ОТНОСЯЩИХСЯ К url-АДРЕСУ КАНАЛА ИЛИ ГАЛЕРЕИ, ЛЮБЫМ КАНАЛАМ ИЛИ ГАЛЕРЕЯМ, К КОТОРЫМ ВЕДЕТ ТАКОЙ url-АДРЕС, СОДЕРЖАЩИМСЯ ТАМ СВЕДЕНИЯМ ИЛИ ЛЮБЫМ ПРОГРАММНЫМ ПРИЛОЖЕНИЯМ ИЛИ ПАКЕТАМ, К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КОТОРЫМ ВЫ ОБРАЩАЕТЕСЬ ИЛИ ПОЛУЧАЕТЕ ДОСТУП ЧЕРЕЗ ТАКИЕ КАНАЛЫ ИЛИ</w:t>
      </w:r>
      <w:r w:rsidR="00F91890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ГАЛЕРЕИ.</w:t>
      </w:r>
      <w:r w:rsidR="003F19AE" w:rsidRPr="00B44864">
        <w:rPr>
          <w:lang w:val="ru-RU"/>
        </w:rPr>
        <w:t xml:space="preserve"> </w:t>
      </w:r>
      <w:r w:rsidRPr="00893F5C">
        <w:rPr>
          <w:caps/>
          <w:sz w:val="20"/>
          <w:lang w:val="ru-RU"/>
        </w:rPr>
        <w:t>Microsoft НЕ ПРЕДОСТАВЛЯЕТ НИКАКИХ ПРАВ СОБСТВЕННОСТИ НА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ПРОГРАММНЫЕ ПРИЛОЖЕНИЯ ТРЕТЬИХ ЛИЦ ИЛИ ПАКЕТЫ, ПОЛУЧЕННЫЕ С</w:t>
      </w:r>
      <w:r w:rsidR="00D5478A">
        <w:rPr>
          <w:caps/>
          <w:sz w:val="20"/>
        </w:rPr>
        <w:t> </w:t>
      </w:r>
      <w:r w:rsidRPr="00893F5C">
        <w:rPr>
          <w:caps/>
          <w:sz w:val="20"/>
          <w:lang w:val="ru-RU"/>
        </w:rPr>
        <w:t>ПОМОЩЬЮ ЭТИХ ФУНКЦИЙ.</w:t>
      </w:r>
    </w:p>
    <w:p w:rsidR="00431D2B" w:rsidRPr="00893F5C" w:rsidRDefault="00431D2B" w:rsidP="00D5478A">
      <w:pPr>
        <w:pStyle w:val="Heading1"/>
        <w:widowControl w:val="0"/>
      </w:pPr>
      <w:r w:rsidRPr="00893F5C">
        <w:rPr>
          <w:rFonts w:eastAsia="SimSun"/>
          <w:sz w:val="20"/>
          <w:szCs w:val="20"/>
          <w:lang w:val="ru-RU"/>
        </w:rPr>
        <w:t>ОБЪЕМ ЛИЦЕНЗИИ.</w:t>
      </w:r>
      <w:r w:rsidRPr="00B4486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Программное обеспечение не продается, а предоставляется в</w:t>
      </w:r>
      <w:r w:rsidR="00D5478A">
        <w:rPr>
          <w:rFonts w:eastAsia="SimSun"/>
          <w:b w:val="0"/>
          <w:sz w:val="20"/>
          <w:szCs w:val="20"/>
        </w:rPr>
        <w:t> </w:t>
      </w:r>
      <w:r w:rsidRPr="00893F5C">
        <w:rPr>
          <w:rFonts w:eastAsia="SimSun"/>
          <w:b w:val="0"/>
          <w:sz w:val="20"/>
          <w:szCs w:val="20"/>
          <w:lang w:val="ru-RU"/>
        </w:rPr>
        <w:t>пользование по лицензии.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дает вам только некоторые права на использование программного обеспечения.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Лицензиар и Microsoft оставляют за собой все остальные права.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права:</w:t>
      </w:r>
    </w:p>
    <w:p w:rsidR="00B53E93" w:rsidRPr="00893F5C" w:rsidRDefault="00B13935" w:rsidP="003F19AE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</w:pPr>
      <w:r w:rsidRPr="00B44864">
        <w:rPr>
          <w:u w:val="none"/>
          <w:lang w:val="ru-RU"/>
        </w:rPr>
        <w:t>раскрывать третьим лицам результаты каких-либо тестов производительности программного обеспечения без предварительного письменного согласия Microsoft, тем не менее, это требование не применимо к</w:t>
      </w:r>
      <w:r w:rsidRPr="004A26B9">
        <w:rPr>
          <w:u w:val="none"/>
          <w:lang w:val="ru-RU"/>
        </w:rPr>
        <w:t xml:space="preserve"> </w:t>
      </w:r>
      <w:r w:rsidRPr="00893F5C">
        <w:rPr>
          <w:sz w:val="20"/>
          <w:u w:val="none"/>
          <w:lang w:val="ru-RU"/>
        </w:rPr>
        <w:t xml:space="preserve">Microsoft .NET Framework (см. Раздел </w:t>
      </w:r>
      <w:r w:rsidRPr="00893F5C">
        <w:rPr>
          <w:sz w:val="20"/>
          <w:szCs w:val="20"/>
          <w:u w:val="none"/>
          <w:lang w:val="ru-RU"/>
        </w:rPr>
        <w:fldChar w:fldCharType="begin"/>
      </w:r>
      <w:r w:rsidRPr="00893F5C">
        <w:rPr>
          <w:sz w:val="20"/>
          <w:szCs w:val="20"/>
          <w:u w:val="none"/>
          <w:lang w:val="ru-RU"/>
        </w:rPr>
        <w:instrText xml:space="preserve"> REF _Ref324612435 \r \h  \* MERGEFORMAT </w:instrText>
      </w:r>
      <w:r w:rsidRPr="00893F5C">
        <w:rPr>
          <w:sz w:val="20"/>
          <w:szCs w:val="20"/>
          <w:u w:val="none"/>
          <w:lang w:val="ru-RU"/>
        </w:rPr>
      </w:r>
      <w:r w:rsidRPr="00893F5C">
        <w:rPr>
          <w:sz w:val="20"/>
          <w:szCs w:val="20"/>
          <w:u w:val="none"/>
          <w:lang w:val="ru-RU"/>
        </w:rPr>
        <w:fldChar w:fldCharType="separate"/>
      </w:r>
      <w:r w:rsidR="00896AFB">
        <w:rPr>
          <w:sz w:val="20"/>
          <w:szCs w:val="20"/>
          <w:u w:val="none"/>
          <w:cs/>
          <w:lang w:val="ru-RU"/>
        </w:rPr>
        <w:t>‎</w:t>
      </w:r>
      <w:r w:rsidR="00896AFB">
        <w:rPr>
          <w:sz w:val="20"/>
          <w:szCs w:val="20"/>
          <w:u w:val="none"/>
          <w:lang w:val="ru-RU"/>
        </w:rPr>
        <w:t>6</w:t>
      </w:r>
      <w:r w:rsidRPr="00893F5C">
        <w:rPr>
          <w:sz w:val="20"/>
          <w:szCs w:val="20"/>
          <w:u w:val="none"/>
          <w:lang w:val="ru-RU"/>
        </w:rPr>
        <w:fldChar w:fldCharType="end"/>
      </w:r>
      <w:r w:rsidRPr="00893F5C">
        <w:rPr>
          <w:sz w:val="20"/>
          <w:u w:val="none"/>
          <w:lang w:val="ru-RU"/>
        </w:rPr>
        <w:t>);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пытаться обойти технические ограничения в программном обеспечении;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удалять и сокращать эмблемы, товарные знаки, уведомления об авторских правах, цифровые водяные знаки или другие уведомления Microsoft или ее поставщиков, включенные в программное обеспечение или в любое содержимое, доступное вам с его помощью, а также ограничивать к ним доступ или вносить в них изменения;</w:t>
      </w:r>
    </w:p>
    <w:p w:rsidR="00294947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общий доступ или иным образом распространять документы, тексты или изображения, созданные с использованием картографических возможностей программного обеспечения;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публиковать программное обеспечение, включая все входящие в него программные интерфейсы, предоставляя другим лицам возможность его копирования;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программное обеспечение каким-либо противозаконным способом;</w:t>
      </w:r>
    </w:p>
    <w:p w:rsidR="00431D2B" w:rsidRPr="00B44864" w:rsidRDefault="003F19AE" w:rsidP="001142D7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предоставлять программное обеспечение в прокат, в аренду или во временное пользование;</w:t>
      </w:r>
    </w:p>
    <w:p w:rsidR="00431D2B" w:rsidRPr="00B44864" w:rsidRDefault="003F19AE" w:rsidP="00D5478A">
      <w:pPr>
        <w:pStyle w:val="Bullet4Underline"/>
        <w:widowControl w:val="0"/>
        <w:numPr>
          <w:ilvl w:val="0"/>
          <w:numId w:val="3"/>
        </w:numPr>
        <w:tabs>
          <w:tab w:val="num" w:pos="720"/>
        </w:tabs>
        <w:ind w:left="720" w:hanging="360"/>
        <w:rPr>
          <w:lang w:val="ru-RU"/>
        </w:rPr>
      </w:pPr>
      <w:r w:rsidRPr="00893F5C">
        <w:rPr>
          <w:sz w:val="20"/>
          <w:u w:val="none"/>
          <w:lang w:val="ru-RU"/>
        </w:rPr>
        <w:t>использовать это программное обеспечение для предоставления сетевых услуг на</w:t>
      </w:r>
      <w:r w:rsidR="00D5478A">
        <w:rPr>
          <w:sz w:val="20"/>
          <w:u w:val="none"/>
        </w:rPr>
        <w:t> </w:t>
      </w:r>
      <w:r w:rsidRPr="00893F5C">
        <w:rPr>
          <w:sz w:val="20"/>
          <w:u w:val="none"/>
          <w:lang w:val="ru-RU"/>
        </w:rPr>
        <w:t>коммерческой основе.</w:t>
      </w:r>
    </w:p>
    <w:p w:rsidR="00431D2B" w:rsidRPr="00893F5C" w:rsidRDefault="003F19AE" w:rsidP="00431D2B">
      <w:pPr>
        <w:pStyle w:val="Heading1"/>
        <w:widowControl w:val="0"/>
      </w:pPr>
      <w:r w:rsidRPr="00893F5C">
        <w:rPr>
          <w:sz w:val="20"/>
          <w:lang w:val="ru-RU"/>
        </w:rPr>
        <w:t>РЕЗЕРВНАЯ КОПИЯ.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Носители.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Если вы приобрели программное обеспечение на диске или другом носителе, вы можете создать одну резервную копию такого носителя.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можете использовать ее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только для переустановки программного обеспечения на своих устройствах.</w:t>
      </w:r>
    </w:p>
    <w:p w:rsidR="00431D2B" w:rsidRPr="00B44864" w:rsidRDefault="00431D2B" w:rsidP="00D5478A">
      <w:pPr>
        <w:pStyle w:val="Heading2"/>
        <w:widowControl w:val="0"/>
        <w:tabs>
          <w:tab w:val="clear" w:pos="1533"/>
        </w:tabs>
        <w:ind w:left="720" w:hanging="36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Загрузка через Интернет.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Если вы приобрели и загрузили программное обеспечение через Интернет, вы можете записать одну копию данного программного обеспечения на</w:t>
      </w:r>
      <w:r w:rsidR="00D5478A">
        <w:rPr>
          <w:b w:val="0"/>
          <w:sz w:val="20"/>
        </w:rPr>
        <w:t> </w:t>
      </w:r>
      <w:r w:rsidR="00B13935" w:rsidRPr="00893F5C">
        <w:rPr>
          <w:b w:val="0"/>
          <w:sz w:val="20"/>
          <w:lang w:val="ru-RU"/>
        </w:rPr>
        <w:t>диск или другой носитель для установки на своих устройствах.</w:t>
      </w:r>
      <w:r w:rsidR="003F19AE" w:rsidRPr="00B44864">
        <w:rPr>
          <w:lang w:val="ru-RU"/>
        </w:rPr>
        <w:t xml:space="preserve"> </w:t>
      </w:r>
      <w:r w:rsidR="00B13935" w:rsidRPr="00893F5C">
        <w:rPr>
          <w:b w:val="0"/>
          <w:sz w:val="20"/>
          <w:lang w:val="ru-RU"/>
        </w:rPr>
        <w:t>Вы также можете использовать ее для переустановки программного обеспечения на своих устройствах.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ДОКУМЕНТАЦИЯ.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ПРОГРАММНОЕ ОБЕСПЕЧЕНИЕ, ЗАПРЕЩЕННОЕ К ПЕРЕПРОДАЖЕ.</w:t>
      </w:r>
      <w:r w:rsidR="003F19AE" w:rsidRPr="00367F24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  <w:r w:rsidR="003F19AE" w:rsidRPr="00B44864">
        <w:rPr>
          <w:lang w:val="ru-RU"/>
        </w:rPr>
        <w:t xml:space="preserve"> </w:t>
      </w:r>
    </w:p>
    <w:p w:rsidR="00431D2B" w:rsidRPr="00B44864" w:rsidRDefault="003F19AE" w:rsidP="00D5478A">
      <w:pPr>
        <w:pStyle w:val="Heading1Unbold"/>
        <w:widowControl w:val="0"/>
        <w:spacing w:before="120" w:after="120"/>
        <w:rPr>
          <w:lang w:val="ru-RU"/>
        </w:rPr>
      </w:pPr>
      <w:r w:rsidRPr="00893F5C">
        <w:rPr>
          <w:b/>
          <w:sz w:val="20"/>
          <w:lang w:val="ru-RU"/>
        </w:rPr>
        <w:t>ПЕРЕДАЧА ТРЕТЬЕМУ ЛИЦУ.</w:t>
      </w:r>
      <w:r w:rsidRPr="00367F24">
        <w:rPr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Передаче подлежит как само программное обеспечение, так и наклейка «Proof of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License».</w:t>
      </w:r>
      <w:r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Первый пользователь не имеет права сохранять у себя какие-либо экземпляры программного обеспечения, если у него не остается другой лицензии на программное обеспечение.</w:t>
      </w:r>
    </w:p>
    <w:p w:rsidR="002924F3" w:rsidRPr="00B44864" w:rsidRDefault="00B13935" w:rsidP="00CD3E98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УВЕДОМЛЕНИЕ ОБ ИСПОЛЬЗОВАНИИ СТАНДАРТОВ H.264/AVC И VC-1 ДЛЯ КОДИРОВАНИЯ ВИДЕО.</w:t>
      </w:r>
      <w:r w:rsidR="002924F3" w:rsidRPr="00367F24">
        <w:rPr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b w:val="0"/>
          <w:sz w:val="20"/>
          <w:lang w:val="ru-RU"/>
        </w:rPr>
        <w:t>В программное обеспечение может входить технология H.264/MPEG</w:t>
      </w:r>
      <w:r w:rsidR="00CD3E98" w:rsidRPr="00CD3E98">
        <w:rPr>
          <w:b w:val="0"/>
          <w:sz w:val="20"/>
          <w:lang w:val="ru-RU"/>
        </w:rPr>
        <w:t>­</w:t>
      </w:r>
      <w:r w:rsidRPr="00893F5C">
        <w:rPr>
          <w:b w:val="0"/>
          <w:sz w:val="20"/>
          <w:lang w:val="ru-RU"/>
        </w:rPr>
        <w:t>4 AVC или технология кодирования визуальных сигналов VC-1.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Компания MPEG LA, L.L.C. требует включения следующего уведомления в связи с этой технологией:</w:t>
      </w:r>
    </w:p>
    <w:p w:rsidR="002924F3" w:rsidRPr="002476BE" w:rsidRDefault="00B13935" w:rsidP="00D5478A">
      <w:pPr>
        <w:pStyle w:val="PlainText"/>
        <w:spacing w:before="120" w:after="120"/>
        <w:ind w:left="360"/>
        <w:rPr>
          <w:rFonts w:ascii="Tahoma" w:hAnsi="Tahoma" w:cs="Tahoma"/>
          <w:color w:val="000000"/>
          <w:lang w:val="ru-RU"/>
        </w:rPr>
      </w:pPr>
      <w:r w:rsidRPr="002476BE">
        <w:rPr>
          <w:rFonts w:ascii="Tahoma" w:hAnsi="Tahoma" w:cs="Tahoma"/>
          <w:color w:val="000000"/>
          <w:sz w:val="20"/>
          <w:lang w:val="ru-RU"/>
        </w:rPr>
        <w:t>ЭТОТ ПРОДУКТ ЛИЦЕНЗИРУЕТСЯ В СОСТАВЕ ПОРТФЕЛЯ ПАТЕНТНЫХ ЛИЦЕНЗИЙ НА</w:t>
      </w:r>
      <w:r w:rsidR="00D5478A" w:rsidRPr="002476BE">
        <w:rPr>
          <w:rFonts w:ascii="Tahoma" w:hAnsi="Tahoma" w:cs="Tahoma"/>
          <w:color w:val="000000"/>
          <w:sz w:val="20"/>
        </w:rPr>
        <w:t> </w:t>
      </w:r>
      <w:r w:rsidRPr="002476BE">
        <w:rPr>
          <w:rFonts w:ascii="Tahoma" w:hAnsi="Tahoma" w:cs="Tahoma"/>
          <w:color w:val="000000"/>
          <w:sz w:val="20"/>
          <w:lang w:val="ru-RU"/>
        </w:rPr>
        <w:t>ТЕХНОЛОГИЮ VC-1 И AVC ДЛЯ ЛИЧНОГО И НЕКОММЕРЧЕСКОГО ИСПОЛЬЗОВАНИЯ ПОТРЕБИТЕЛЕМ В СЛЕДУЮЩИХ ЦЕЛЯХ: (</w:t>
      </w:r>
      <w:r w:rsidR="00CD3E98" w:rsidRPr="002476BE">
        <w:rPr>
          <w:rFonts w:ascii="Tahoma" w:hAnsi="Tahoma" w:cs="Tahoma"/>
          <w:color w:val="000000"/>
          <w:sz w:val="20"/>
          <w:lang w:val="ru-RU"/>
        </w:rPr>
        <w:t>i</w:t>
      </w:r>
      <w:r w:rsidRPr="002476BE">
        <w:rPr>
          <w:rFonts w:ascii="Tahoma" w:hAnsi="Tahoma" w:cs="Tahoma"/>
          <w:color w:val="000000"/>
          <w:sz w:val="20"/>
          <w:lang w:val="ru-RU"/>
        </w:rPr>
        <w:t>) ДЛЯ КОДИРОВАНИЯ ВИДЕО В СООТВЕТСТВИИ С</w:t>
      </w:r>
      <w:r w:rsidR="00D5478A" w:rsidRPr="002476BE">
        <w:rPr>
          <w:rFonts w:ascii="Tahoma" w:hAnsi="Tahoma" w:cs="Tahoma"/>
          <w:color w:val="000000"/>
          <w:sz w:val="20"/>
        </w:rPr>
        <w:t> </w:t>
      </w:r>
      <w:r w:rsidRPr="002476BE">
        <w:rPr>
          <w:rFonts w:ascii="Tahoma" w:hAnsi="Tahoma" w:cs="Tahoma"/>
          <w:color w:val="000000"/>
          <w:sz w:val="20"/>
          <w:lang w:val="ru-RU"/>
        </w:rPr>
        <w:t>ВЫШЕУПОМЯНУТЫМИ СТАНДАРТАМИ («СТАНДАРТНЫ ДЛЯ КОДИРОВАНИЯ ВИДЕО») И/ИЛИ (</w:t>
      </w:r>
      <w:r w:rsidR="00CD3E98" w:rsidRPr="002476BE">
        <w:rPr>
          <w:rFonts w:ascii="Tahoma" w:hAnsi="Tahoma" w:cs="Tahoma"/>
          <w:color w:val="000000"/>
          <w:sz w:val="20"/>
          <w:lang w:val="ru-RU"/>
        </w:rPr>
        <w:t>ii</w:t>
      </w:r>
      <w:r w:rsidRPr="002476BE">
        <w:rPr>
          <w:rFonts w:ascii="Tahoma" w:hAnsi="Tahoma" w:cs="Tahoma"/>
          <w:color w:val="000000"/>
          <w:sz w:val="20"/>
          <w:lang w:val="ru-RU"/>
        </w:rPr>
        <w:t>) ДЛЯ ДЕКОДИРОВАНИЯ ВИДЕО В ФОРМАТЕ VC-1 И AVC, ЗАКОДИРОВАННОГО ПОТРЕБИТЕЛЕМ В ХОДЕ ЛИЧНОЙ И НЕКОММЕРЧЕСКОЙ ДЕЯТЕЛЬНОСТИ И/ИЛИ ПОЛУЧЕННОГО ОТ ПОСТАВЩИКА ВИДЕО, ИМЕЮЩЕГО ЛИЦЕНЗИЮ НА ПОСТАВКУ ВИДЕО В ДАННЫХ ФОРМАТАХ.</w:t>
      </w:r>
      <w:r w:rsidR="003F19AE" w:rsidRPr="002476BE">
        <w:rPr>
          <w:rFonts w:ascii="Tahoma" w:hAnsi="Tahoma" w:cs="Tahoma"/>
          <w:color w:val="000000"/>
          <w:lang w:val="ru-RU"/>
        </w:rPr>
        <w:t xml:space="preserve"> </w:t>
      </w:r>
      <w:r w:rsidR="003F19AE" w:rsidRPr="002476BE">
        <w:rPr>
          <w:rFonts w:ascii="Tahoma" w:hAnsi="Tahoma" w:cs="Tahoma"/>
          <w:color w:val="000000"/>
          <w:sz w:val="20"/>
          <w:lang w:val="ru-RU"/>
        </w:rPr>
        <w:t>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КОМПЛЕКТУЮЩИХ.</w:t>
      </w:r>
      <w:r w:rsidR="003F19AE" w:rsidRPr="002476BE">
        <w:rPr>
          <w:rFonts w:ascii="Tahoma" w:hAnsi="Tahoma" w:cs="Tahoma"/>
          <w:color w:val="000000"/>
          <w:lang w:val="ru-RU"/>
        </w:rPr>
        <w:t xml:space="preserve"> </w:t>
      </w:r>
      <w:r w:rsidR="003F19AE" w:rsidRPr="002476BE">
        <w:rPr>
          <w:rFonts w:ascii="Tahoma" w:hAnsi="Tahoma" w:cs="Tahoma"/>
          <w:color w:val="000000"/>
          <w:sz w:val="20"/>
          <w:lang w:val="ru-RU"/>
        </w:rPr>
        <w:t>НИ ДЛЯ КАКОГО ДРУГОГО ИСПОЛЬЗОВАНИЯ ЛИЦЕНЗИИ НЕ ПРЕДОСТАВЛЯЮТСЯ И НЕ ПОДРАЗУМЕВАЮТСЯ.</w:t>
      </w:r>
      <w:r w:rsidR="003F19AE" w:rsidRPr="002476BE">
        <w:rPr>
          <w:rFonts w:ascii="Tahoma" w:hAnsi="Tahoma" w:cs="Tahoma"/>
          <w:color w:val="000000"/>
          <w:lang w:val="ru-RU"/>
        </w:rPr>
        <w:t xml:space="preserve"> </w:t>
      </w:r>
      <w:r w:rsidR="003F19AE" w:rsidRPr="002476BE">
        <w:rPr>
          <w:rFonts w:ascii="Tahoma" w:hAnsi="Tahoma" w:cs="Tahoma"/>
          <w:color w:val="000000"/>
          <w:sz w:val="20"/>
          <w:lang w:val="ru-RU"/>
        </w:rPr>
        <w:t>ДОПОЛНИТЕЛЬНЫЕ СВЕДЕНИЯ МОЖНО ПОЛУЧИТЬ В КОМПАНИИ MPEG LA, L.L.C.</w:t>
      </w:r>
      <w:r w:rsidR="003F19AE" w:rsidRPr="002476BE">
        <w:rPr>
          <w:rFonts w:ascii="Tahoma" w:hAnsi="Tahoma" w:cs="Tahoma"/>
          <w:color w:val="000000"/>
          <w:lang w:val="ru-RU"/>
        </w:rPr>
        <w:t xml:space="preserve"> </w:t>
      </w:r>
      <w:r w:rsidRPr="002476BE">
        <w:rPr>
          <w:rFonts w:ascii="Tahoma" w:hAnsi="Tahoma" w:cs="Tahoma"/>
          <w:color w:val="000000"/>
          <w:sz w:val="20"/>
          <w:lang w:val="ru-RU"/>
        </w:rPr>
        <w:t>СМ. САЙТ WWW.MPEGLA.COM.</w:t>
      </w:r>
    </w:p>
    <w:p w:rsidR="002924F3" w:rsidRPr="00367F24" w:rsidRDefault="003F19AE" w:rsidP="00D5478A">
      <w:pPr>
        <w:pStyle w:val="Heading1"/>
        <w:numPr>
          <w:ilvl w:val="0"/>
          <w:numId w:val="0"/>
        </w:numPr>
        <w:ind w:left="357"/>
        <w:rPr>
          <w:lang w:val="ru-RU"/>
        </w:rPr>
      </w:pPr>
      <w:r w:rsidRPr="00893F5C">
        <w:rPr>
          <w:b w:val="0"/>
          <w:sz w:val="20"/>
          <w:lang w:val="ru-RU"/>
        </w:rPr>
        <w:t>Поясняем, что это уведомление не ограничивает и не запрещает использование программного обеспечения в обычных служебных целях, личных для такой организации, что не включает (i)</w:t>
      </w:r>
      <w:r w:rsidR="00D5478A">
        <w:rPr>
          <w:b w:val="0"/>
          <w:sz w:val="20"/>
        </w:rPr>
        <w:t> </w:t>
      </w:r>
      <w:r w:rsidRPr="00893F5C">
        <w:rPr>
          <w:b w:val="0"/>
          <w:sz w:val="20"/>
          <w:lang w:val="ru-RU"/>
        </w:rPr>
        <w:t>вторичное распространение программного обеспечения третьим лицам либо (ii) создание содержимого с помощью технологий, основанных на СТАНДАРТАХ КОДИРОВАНИЯ ВИДЕО, для распространения третьим лицам.</w:t>
      </w:r>
    </w:p>
    <w:p w:rsidR="00431D2B" w:rsidRPr="00B44864" w:rsidRDefault="00431D2B" w:rsidP="00D5478A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ЭКСПОРТНЫЕ ОГРАНИЧЕНИЯ.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Дополнительные сведения см.</w:t>
      </w:r>
      <w:r w:rsidR="00D5478A">
        <w:rPr>
          <w:b w:val="0"/>
          <w:sz w:val="20"/>
        </w:rPr>
        <w:t> </w:t>
      </w:r>
      <w:r w:rsidR="003F19AE" w:rsidRPr="00893F5C">
        <w:rPr>
          <w:b w:val="0"/>
          <w:sz w:val="20"/>
          <w:lang w:val="ru-RU"/>
        </w:rPr>
        <w:t>на веб-сайте www.microsoft.com/exporting.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ПОЛНОЕ СОГЛАШЕНИЕ.</w:t>
      </w:r>
      <w:r w:rsidR="003F19AE" w:rsidRPr="00452EE9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431D2B" w:rsidRPr="00B44864" w:rsidRDefault="00431D2B" w:rsidP="00431D2B">
      <w:pPr>
        <w:pStyle w:val="Heading1"/>
        <w:widowControl w:val="0"/>
        <w:rPr>
          <w:lang w:val="ru-RU"/>
        </w:rPr>
      </w:pPr>
      <w:r w:rsidRPr="00893F5C">
        <w:rPr>
          <w:rFonts w:eastAsia="SimSun"/>
          <w:sz w:val="20"/>
          <w:szCs w:val="20"/>
          <w:lang w:val="ru-RU"/>
        </w:rPr>
        <w:t>ЮРИДИЧЕСКАЯ СИЛА.</w:t>
      </w:r>
      <w:r w:rsidRPr="00367F24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Это соглашение описывает определенные юридические права.</w:t>
      </w:r>
      <w:r w:rsidRPr="003B60C3">
        <w:rPr>
          <w:rFonts w:eastAsia="SimSun"/>
          <w:b w:val="0"/>
          <w:bCs w:val="0"/>
          <w:sz w:val="20"/>
          <w:szCs w:val="20"/>
          <w:lang w:val="ru-RU"/>
        </w:rPr>
        <w:t xml:space="preserve"> </w:t>
      </w:r>
      <w:r w:rsidRPr="00893F5C">
        <w:rPr>
          <w:rFonts w:eastAsia="SimSun"/>
          <w:b w:val="0"/>
          <w:sz w:val="20"/>
          <w:szCs w:val="20"/>
          <w:lang w:val="ru-RU"/>
        </w:rPr>
        <w:t>Вы можете иметь дополнительные права в соответствии с законами вашего штата или страны.</w:t>
      </w:r>
      <w:r w:rsidR="003F19AE" w:rsidRPr="003B60C3">
        <w:rPr>
          <w:b w:val="0"/>
          <w:bCs w:val="0"/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="003F19AE" w:rsidRPr="00B44864">
        <w:rPr>
          <w:lang w:val="ru-RU"/>
        </w:rPr>
        <w:t xml:space="preserve"> </w:t>
      </w:r>
      <w:r w:rsidR="003F19AE" w:rsidRPr="00893F5C">
        <w:rPr>
          <w:b w:val="0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ОТКАЗОУСТОЙЧИВОСТИ.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ПРОГРАММНОЕ ОБЕСПЕЧЕНИЕ НЕ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ЯВЛЯЕТСЯ ОТКАЗОУСТОЙЧИВЫМ.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B26F26" w:rsidRPr="00B44864" w:rsidRDefault="00B26F26" w:rsidP="00D5478A">
      <w:pPr>
        <w:pStyle w:val="Heading1"/>
        <w:rPr>
          <w:lang w:val="ru-RU"/>
        </w:rPr>
      </w:pPr>
      <w:r w:rsidRPr="00893F5C">
        <w:rPr>
          <w:sz w:val="20"/>
          <w:szCs w:val="20"/>
          <w:lang w:val="ru-RU"/>
        </w:rPr>
        <w:t>ОТСУТСТВИЕ ГАРАНТИЙ MICROSOFT.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ВЫ СОГЛАСНЫ, ЧТО В СЛУЧАЕ ПОЛУЧЕНИЯ ЛЮБЫХ ГАРАНТИЙ В ОТНОШЕНИИ (А) ПРОГРАММНОГО ОБЕСПЕЧЕНИЯ, ИЛИ (</w:t>
      </w:r>
      <w:r w:rsidR="00D5478A">
        <w:rPr>
          <w:sz w:val="20"/>
        </w:rPr>
        <w:t>B</w:t>
      </w:r>
      <w:r w:rsidR="003F19AE" w:rsidRPr="00893F5C">
        <w:rPr>
          <w:sz w:val="20"/>
          <w:lang w:val="ru-RU"/>
        </w:rPr>
        <w:t>)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B26F26" w:rsidRPr="00893F5C" w:rsidRDefault="00B26F26" w:rsidP="00D5478A">
      <w:pPr>
        <w:pStyle w:val="Heading1"/>
      </w:pPr>
      <w:r w:rsidRPr="00893F5C">
        <w:rPr>
          <w:sz w:val="20"/>
          <w:szCs w:val="20"/>
          <w:lang w:val="ru-RU"/>
        </w:rPr>
        <w:t>ОТСУТСТВИЕ ОТВЕТСТВЕННОСТИ MICROSOFT ЗА НЕКОТОРЫЕ ВИДЫ УЩЕРБА И</w:t>
      </w:r>
      <w:r w:rsidR="00D5478A">
        <w:rPr>
          <w:sz w:val="20"/>
          <w:szCs w:val="20"/>
        </w:rPr>
        <w:t> </w:t>
      </w:r>
      <w:r w:rsidRPr="00893F5C">
        <w:rPr>
          <w:sz w:val="20"/>
          <w:szCs w:val="20"/>
          <w:lang w:val="ru-RU"/>
        </w:rPr>
        <w:t>УБЫТКОВ.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B44864">
        <w:rPr>
          <w:sz w:val="20"/>
          <w:szCs w:val="20"/>
          <w:lang w:val="ru-RU"/>
        </w:rPr>
        <w:t xml:space="preserve"> </w:t>
      </w:r>
      <w:r w:rsidRPr="00893F5C">
        <w:rPr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="003F19AE" w:rsidRPr="00B44864">
        <w:rPr>
          <w:lang w:val="ru-RU"/>
        </w:rPr>
        <w:t xml:space="preserve"> </w:t>
      </w:r>
      <w:r w:rsidR="003F19AE" w:rsidRPr="00893F5C">
        <w:rPr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 w:rsidR="00D5478A">
        <w:rPr>
          <w:sz w:val="20"/>
        </w:rPr>
        <w:t> </w:t>
      </w:r>
      <w:r w:rsidR="003F19AE" w:rsidRPr="00893F5C">
        <w:rPr>
          <w:sz w:val="20"/>
          <w:lang w:val="ru-RU"/>
        </w:rPr>
        <w:t>(250,00$).</w:t>
      </w:r>
    </w:p>
    <w:p w:rsidR="00B26F26" w:rsidRPr="00B44864" w:rsidRDefault="00B13935" w:rsidP="00D5478A">
      <w:pPr>
        <w:pStyle w:val="Heading1"/>
        <w:tabs>
          <w:tab w:val="clear" w:pos="360"/>
        </w:tabs>
        <w:rPr>
          <w:lang w:val="ru-RU"/>
        </w:rPr>
      </w:pPr>
      <w:r w:rsidRPr="00893F5C">
        <w:rPr>
          <w:sz w:val="20"/>
          <w:lang w:val="ru-RU"/>
        </w:rPr>
        <w:t>ТОЛЬКО ДЛЯ АВСТРАЛИИ.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Ссылки на «Ограниченную гарантию» — это ссылки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явную гарантию, предоставляемую Microsoft.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Эта гарантия предоставляется в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B26F26" w:rsidRPr="00B44864" w:rsidRDefault="00B13935" w:rsidP="00D5478A">
      <w:pPr>
        <w:pStyle w:val="Heading1"/>
        <w:widowControl w:val="0"/>
        <w:numPr>
          <w:ilvl w:val="0"/>
          <w:numId w:val="0"/>
        </w:numPr>
        <w:ind w:left="360"/>
        <w:rPr>
          <w:lang w:val="ru-RU"/>
        </w:rPr>
      </w:pPr>
      <w:r w:rsidRPr="00893F5C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="00B26F26" w:rsidRPr="00B44864">
        <w:rPr>
          <w:rFonts w:eastAsia="SimSun"/>
          <w:sz w:val="20"/>
          <w:szCs w:val="20"/>
          <w:lang w:val="ru-RU"/>
        </w:rPr>
        <w:t xml:space="preserve"> </w:t>
      </w:r>
      <w:r w:rsidRPr="00893F5C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ущерб, которые можно обоснованно предвидеть.</w:t>
      </w:r>
      <w:r w:rsidR="003F19AE" w:rsidRPr="00B44864">
        <w:rPr>
          <w:lang w:val="ru-RU"/>
        </w:rPr>
        <w:t xml:space="preserve"> </w:t>
      </w:r>
      <w:r w:rsidRPr="00893F5C">
        <w:rPr>
          <w:sz w:val="20"/>
          <w:lang w:val="ru-RU"/>
        </w:rPr>
        <w:t>Кроме того, вы имеете право на</w:t>
      </w:r>
      <w:r w:rsidR="00D5478A">
        <w:rPr>
          <w:sz w:val="20"/>
        </w:rPr>
        <w:t> </w:t>
      </w:r>
      <w:r w:rsidRPr="00893F5C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sectPr w:rsidR="00B26F26" w:rsidRPr="00B44864" w:rsidSect="00DB7713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29C" w:rsidRDefault="0090729C" w:rsidP="00631C83">
      <w:pPr>
        <w:spacing w:before="0" w:after="0"/>
      </w:pPr>
      <w:r>
        <w:separator/>
      </w:r>
    </w:p>
  </w:endnote>
  <w:endnote w:type="continuationSeparator" w:id="0">
    <w:p w:rsidR="0090729C" w:rsidRDefault="0090729C" w:rsidP="00631C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F047E" w:rsidRPr="00DE1473" w:rsidTr="00E924A9">
      <w:tc>
        <w:tcPr>
          <w:tcW w:w="5328" w:type="dxa"/>
        </w:tcPr>
        <w:p w:rsidR="00CF047E" w:rsidRPr="002476BE" w:rsidRDefault="00CF047E" w:rsidP="00E924A9">
          <w:pPr>
            <w:pStyle w:val="Footer"/>
            <w:rPr>
              <w:rStyle w:val="LogoportDoNotTranslate"/>
              <w:rFonts w:ascii="Tahoma" w:hAnsi="Tahoma"/>
              <w:color w:val="000000"/>
            </w:rPr>
          </w:pPr>
          <w:r w:rsidRPr="002476BE">
            <w:rPr>
              <w:rStyle w:val="LogoportDoNotTranslate"/>
              <w:rFonts w:ascii="Tahoma" w:hAnsi="Tahoma"/>
              <w:color w:val="000000"/>
            </w:rPr>
            <w:t>ISV Royalty Agreement EULA (August 1, 2012)</w:t>
          </w:r>
        </w:p>
      </w:tc>
      <w:tc>
        <w:tcPr>
          <w:tcW w:w="4248" w:type="dxa"/>
        </w:tcPr>
        <w:p w:rsidR="00CF047E" w:rsidRPr="002476BE" w:rsidRDefault="00CF047E" w:rsidP="00E924A9">
          <w:pPr>
            <w:pStyle w:val="Footer"/>
            <w:jc w:val="right"/>
            <w:rPr>
              <w:rStyle w:val="LogoportDoNotTranslate"/>
              <w:rFonts w:ascii="Tahoma" w:hAnsi="Tahoma"/>
              <w:color w:val="000000"/>
            </w:rPr>
          </w:pPr>
          <w:r w:rsidRPr="002476BE">
            <w:rPr>
              <w:rStyle w:val="LogoportDoNotTranslate"/>
              <w:rFonts w:ascii="Tahoma" w:hAnsi="Tahoma"/>
              <w:color w:val="000000"/>
            </w:rPr>
            <w:t xml:space="preserve">Page </w: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476BE">
            <w:rPr>
              <w:rStyle w:val="LogoportDoNotTranslate"/>
              <w:rFonts w:ascii="Tahoma" w:hAnsi="Tahoma"/>
              <w:color w:val="000000"/>
            </w:rPr>
            <w:instrText xml:space="preserve"> PAGE </w:instrTex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2476BE" w:rsidRPr="002476BE">
            <w:rPr>
              <w:rStyle w:val="LogoportDoNotTranslate"/>
              <w:rFonts w:ascii="Tahoma" w:hAnsi="Tahoma"/>
              <w:color w:val="000000"/>
            </w:rPr>
            <w:t>1</w: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end"/>
          </w:r>
          <w:r w:rsidRPr="002476BE">
            <w:rPr>
              <w:rStyle w:val="LogoportDoNotTranslate"/>
              <w:rFonts w:ascii="Tahoma" w:hAnsi="Tahoma"/>
              <w:color w:val="000000"/>
            </w:rPr>
            <w:t xml:space="preserve"> of </w: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begin"/>
          </w:r>
          <w:r w:rsidRPr="002476BE">
            <w:rPr>
              <w:rStyle w:val="LogoportDoNotTranslate"/>
              <w:rFonts w:ascii="Tahoma" w:hAnsi="Tahoma"/>
              <w:color w:val="000000"/>
            </w:rPr>
            <w:instrText xml:space="preserve"> NUMPAGES </w:instrTex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separate"/>
          </w:r>
          <w:r w:rsidR="002476BE" w:rsidRPr="002476BE">
            <w:rPr>
              <w:rStyle w:val="LogoportDoNotTranslate"/>
              <w:rFonts w:ascii="Tahoma" w:hAnsi="Tahoma"/>
              <w:color w:val="000000"/>
            </w:rPr>
            <w:t>1</w:t>
          </w:r>
          <w:r w:rsidRPr="002476BE">
            <w:rPr>
              <w:rStyle w:val="LogoportDoNotTranslate"/>
              <w:rFonts w:ascii="Tahoma" w:hAnsi="Tahoma"/>
              <w:color w:val="000000"/>
            </w:rPr>
            <w:fldChar w:fldCharType="end"/>
          </w:r>
        </w:p>
      </w:tc>
    </w:tr>
  </w:tbl>
  <w:p w:rsidR="00CF047E" w:rsidRPr="002476BE" w:rsidRDefault="00CF047E" w:rsidP="00B26F26">
    <w:pPr>
      <w:pStyle w:val="Footer"/>
      <w:rPr>
        <w:rStyle w:val="LogoportDoNotTranslate"/>
        <w:rFonts w:ascii="Tahoma" w:hAnsi="Tahoma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29C" w:rsidRDefault="0090729C" w:rsidP="00631C83">
      <w:pPr>
        <w:spacing w:before="0" w:after="0"/>
      </w:pPr>
      <w:r>
        <w:separator/>
      </w:r>
    </w:p>
  </w:footnote>
  <w:footnote w:type="continuationSeparator" w:id="0">
    <w:p w:rsidR="0090729C" w:rsidRDefault="0090729C" w:rsidP="00631C83">
      <w:pPr>
        <w:spacing w:before="0" w:after="0"/>
      </w:pPr>
      <w:r>
        <w:continuationSeparator/>
      </w:r>
    </w:p>
  </w:footnote>
  <w:footnote w:id="1">
    <w:p w:rsidR="00AB78FE" w:rsidRDefault="00B44864">
      <w:pPr>
        <w:pStyle w:val="FootnoteText"/>
      </w:pPr>
      <w:r w:rsidRPr="00B44864">
        <w:rPr>
          <w:rStyle w:val="FootnoteReference"/>
          <w:rFonts w:cs="Tahoma"/>
          <w:b/>
          <w:bCs/>
          <w:sz w:val="16"/>
          <w:szCs w:val="16"/>
        </w:rPr>
        <w:footnoteRef/>
      </w:r>
      <w:r w:rsidRPr="00B44864">
        <w:rPr>
          <w:b/>
          <w:bCs/>
          <w:sz w:val="16"/>
          <w:szCs w:val="16"/>
          <w:lang w:val="ru-RU"/>
        </w:rPr>
        <w:t xml:space="preserve"> ЛИЦЕНЗИАР:</w:t>
      </w:r>
      <w:r w:rsidR="007C2DF9">
        <w:rPr>
          <w:b/>
          <w:bCs/>
          <w:sz w:val="16"/>
          <w:szCs w:val="16"/>
          <w:lang w:val="ru-RU"/>
        </w:rPr>
        <w:t xml:space="preserve"> </w:t>
      </w:r>
      <w:r w:rsidRPr="00B44864">
        <w:rPr>
          <w:b/>
          <w:bCs/>
          <w:sz w:val="16"/>
          <w:szCs w:val="16"/>
          <w:lang w:val="ru-RU"/>
        </w:rPr>
        <w:t>Укажите общее число лицензий на программное обеспечение, предоставленных конечному пользователю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605749A"/>
    <w:multiLevelType w:val="multilevel"/>
    <w:tmpl w:val="2B2A3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54942CA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DA325C"/>
    <w:multiLevelType w:val="multilevel"/>
    <w:tmpl w:val="8144888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43"/>
        </w:tabs>
        <w:ind w:left="54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077" w:hanging="357"/>
      </w:pPr>
      <w:rPr>
        <w:rFonts w:ascii="Symbol" w:hAnsi="Symbol" w:hint="default"/>
        <w:b/>
        <w:i w:val="0"/>
        <w:sz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>
    <w:nsid w:val="18A65A4C"/>
    <w:multiLevelType w:val="multilevel"/>
    <w:tmpl w:val="CE063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73156"/>
    <w:multiLevelType w:val="hybridMultilevel"/>
    <w:tmpl w:val="F0685448"/>
    <w:lvl w:ilvl="0" w:tplc="C930B388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>
    <w:nsid w:val="1CC9707B"/>
    <w:multiLevelType w:val="multilevel"/>
    <w:tmpl w:val="ECF29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480CB3"/>
    <w:multiLevelType w:val="hybridMultilevel"/>
    <w:tmpl w:val="1DBAC7F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1840C0F"/>
    <w:multiLevelType w:val="multilevel"/>
    <w:tmpl w:val="B7D29C6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533"/>
        </w:tabs>
        <w:ind w:left="153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31E008C"/>
    <w:multiLevelType w:val="hybridMultilevel"/>
    <w:tmpl w:val="45D45126"/>
    <w:lvl w:ilvl="0" w:tplc="E43A4562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4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>
    <w:nsid w:val="2A6929FE"/>
    <w:multiLevelType w:val="hybridMultilevel"/>
    <w:tmpl w:val="834C862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810"/>
        </w:tabs>
        <w:ind w:left="80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7">
    <w:nsid w:val="34375FBF"/>
    <w:multiLevelType w:val="hybridMultilevel"/>
    <w:tmpl w:val="E9C4AC34"/>
    <w:lvl w:ilvl="0" w:tplc="A9CA429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961F1"/>
    <w:multiLevelType w:val="hybridMultilevel"/>
    <w:tmpl w:val="7FC62F88"/>
    <w:lvl w:ilvl="0" w:tplc="172436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EF20AE8"/>
    <w:multiLevelType w:val="hybridMultilevel"/>
    <w:tmpl w:val="2D2EB9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44D7A2A"/>
    <w:multiLevelType w:val="hybridMultilevel"/>
    <w:tmpl w:val="745A1608"/>
    <w:lvl w:ilvl="0" w:tplc="B7F81B4A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0BC7CC3"/>
    <w:multiLevelType w:val="hybridMultilevel"/>
    <w:tmpl w:val="6DF4A47A"/>
    <w:lvl w:ilvl="0" w:tplc="A59E173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815E8DC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4">
    <w:nsid w:val="56235244"/>
    <w:multiLevelType w:val="multilevel"/>
    <w:tmpl w:val="92C0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CF4435A"/>
    <w:multiLevelType w:val="hybridMultilevel"/>
    <w:tmpl w:val="FFBA203C"/>
    <w:lvl w:ilvl="0" w:tplc="17D47E4E">
      <w:start w:val="1"/>
      <w:numFmt w:val="bullet"/>
      <w:pStyle w:val="Bullet4"/>
      <w:lvlText w:val=""/>
      <w:lvlJc w:val="left"/>
      <w:pPr>
        <w:tabs>
          <w:tab w:val="num" w:pos="810"/>
        </w:tabs>
        <w:ind w:left="808" w:hanging="358"/>
      </w:pPr>
      <w:rPr>
        <w:rFonts w:ascii="Symbol" w:hAnsi="Symbol" w:hint="default"/>
        <w:sz w:val="20"/>
      </w:rPr>
    </w:lvl>
    <w:lvl w:ilvl="1" w:tplc="026414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FA226D"/>
    <w:multiLevelType w:val="multilevel"/>
    <w:tmpl w:val="C4F46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D706D6A"/>
    <w:multiLevelType w:val="hybridMultilevel"/>
    <w:tmpl w:val="25800DBA"/>
    <w:lvl w:ilvl="0" w:tplc="2084CD3E">
      <w:start w:val="1"/>
      <w:numFmt w:val="bullet"/>
      <w:pStyle w:val="Bullet3"/>
      <w:lvlText w:val=""/>
      <w:lvlJc w:val="left"/>
      <w:pPr>
        <w:tabs>
          <w:tab w:val="num" w:pos="1800"/>
        </w:tabs>
        <w:ind w:left="1797" w:hanging="357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63F4560F"/>
    <w:multiLevelType w:val="hybridMultilevel"/>
    <w:tmpl w:val="928C8DD0"/>
    <w:lvl w:ilvl="0" w:tplc="D262BB5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F055EE0"/>
    <w:multiLevelType w:val="multilevel"/>
    <w:tmpl w:val="2848B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3">
    <w:nsid w:val="783672B0"/>
    <w:multiLevelType w:val="hybridMultilevel"/>
    <w:tmpl w:val="7E7821CC"/>
    <w:lvl w:ilvl="0" w:tplc="FB16FE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7"/>
  </w:num>
  <w:num w:numId="2">
    <w:abstractNumId w:val="27"/>
  </w:num>
  <w:num w:numId="3">
    <w:abstractNumId w:val="25"/>
  </w:num>
  <w:num w:numId="4">
    <w:abstractNumId w:val="29"/>
  </w:num>
  <w:num w:numId="5">
    <w:abstractNumId w:val="3"/>
  </w:num>
  <w:num w:numId="6">
    <w:abstractNumId w:val="11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2"/>
  </w:num>
  <w:num w:numId="11">
    <w:abstractNumId w:val="11"/>
  </w:num>
  <w:num w:numId="12">
    <w:abstractNumId w:val="23"/>
  </w:num>
  <w:num w:numId="13">
    <w:abstractNumId w:val="1"/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3"/>
  </w:num>
  <w:num w:numId="19">
    <w:abstractNumId w:val="32"/>
  </w:num>
  <w:num w:numId="20">
    <w:abstractNumId w:val="0"/>
  </w:num>
  <w:num w:numId="21">
    <w:abstractNumId w:val="11"/>
  </w:num>
  <w:num w:numId="22">
    <w:abstractNumId w:val="11"/>
  </w:num>
  <w:num w:numId="23">
    <w:abstractNumId w:val="26"/>
  </w:num>
  <w:num w:numId="24">
    <w:abstractNumId w:val="2"/>
  </w:num>
  <w:num w:numId="25">
    <w:abstractNumId w:val="24"/>
  </w:num>
  <w:num w:numId="26">
    <w:abstractNumId w:val="30"/>
  </w:num>
  <w:num w:numId="27">
    <w:abstractNumId w:val="6"/>
  </w:num>
  <w:num w:numId="28">
    <w:abstractNumId w:val="9"/>
  </w:num>
  <w:num w:numId="29">
    <w:abstractNumId w:val="11"/>
  </w:num>
  <w:num w:numId="30">
    <w:abstractNumId w:val="11"/>
  </w:num>
  <w:num w:numId="31">
    <w:abstractNumId w:val="11"/>
  </w:num>
  <w:num w:numId="32">
    <w:abstractNumId w:val="21"/>
  </w:num>
  <w:num w:numId="33">
    <w:abstractNumId w:val="28"/>
  </w:num>
  <w:num w:numId="34">
    <w:abstractNumId w:val="14"/>
  </w:num>
  <w:num w:numId="35">
    <w:abstractNumId w:val="11"/>
  </w:num>
  <w:num w:numId="36">
    <w:abstractNumId w:val="10"/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5"/>
  </w:num>
  <w:num w:numId="40">
    <w:abstractNumId w:val="31"/>
  </w:num>
  <w:num w:numId="41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20"/>
  </w:num>
  <w:num w:numId="44">
    <w:abstractNumId w:val="18"/>
  </w:num>
  <w:num w:numId="45">
    <w:abstractNumId w:val="19"/>
  </w:num>
  <w:num w:numId="46">
    <w:abstractNumId w:val="11"/>
  </w:num>
  <w:num w:numId="47">
    <w:abstractNumId w:val="11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visionView w:markup="0"/>
  <w:doNotTrackMoves/>
  <w:documentProtection w:edit="forms" w:enforcement="1" w:cryptProviderType="rsaFull" w:cryptAlgorithmClass="hash" w:cryptAlgorithmType="typeAny" w:cryptAlgorithmSid="4" w:cryptSpinCount="100000" w:hash="fE5QutIPfDhmjw6YT0JVbAodT0k=" w:salt="dhy1ZvxtWBA78IZS9THeE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1D2B"/>
    <w:rsid w:val="000000CA"/>
    <w:rsid w:val="000052DF"/>
    <w:rsid w:val="000076DC"/>
    <w:rsid w:val="00023E0C"/>
    <w:rsid w:val="000250A5"/>
    <w:rsid w:val="000260F4"/>
    <w:rsid w:val="0003435C"/>
    <w:rsid w:val="00034678"/>
    <w:rsid w:val="00042906"/>
    <w:rsid w:val="00045905"/>
    <w:rsid w:val="00061E89"/>
    <w:rsid w:val="000625A1"/>
    <w:rsid w:val="0006332C"/>
    <w:rsid w:val="00086C54"/>
    <w:rsid w:val="000D57A3"/>
    <w:rsid w:val="000D704B"/>
    <w:rsid w:val="000E2C40"/>
    <w:rsid w:val="00102CA5"/>
    <w:rsid w:val="00103021"/>
    <w:rsid w:val="00104D31"/>
    <w:rsid w:val="001142D7"/>
    <w:rsid w:val="0012421A"/>
    <w:rsid w:val="00143C7E"/>
    <w:rsid w:val="00146D45"/>
    <w:rsid w:val="00151392"/>
    <w:rsid w:val="00161834"/>
    <w:rsid w:val="001C02A1"/>
    <w:rsid w:val="001C0B5C"/>
    <w:rsid w:val="001C13BA"/>
    <w:rsid w:val="001D0DF0"/>
    <w:rsid w:val="001D1F68"/>
    <w:rsid w:val="002017BB"/>
    <w:rsid w:val="0021272C"/>
    <w:rsid w:val="00213F31"/>
    <w:rsid w:val="0022127D"/>
    <w:rsid w:val="00231607"/>
    <w:rsid w:val="00233ABE"/>
    <w:rsid w:val="00233AF8"/>
    <w:rsid w:val="002345BE"/>
    <w:rsid w:val="00245370"/>
    <w:rsid w:val="002476BE"/>
    <w:rsid w:val="00250922"/>
    <w:rsid w:val="00250FC4"/>
    <w:rsid w:val="0025180A"/>
    <w:rsid w:val="00260C43"/>
    <w:rsid w:val="00280A48"/>
    <w:rsid w:val="002917D4"/>
    <w:rsid w:val="002924F3"/>
    <w:rsid w:val="00294947"/>
    <w:rsid w:val="002A3EB1"/>
    <w:rsid w:val="002A48D4"/>
    <w:rsid w:val="002A494A"/>
    <w:rsid w:val="002C3022"/>
    <w:rsid w:val="002D0B64"/>
    <w:rsid w:val="00307F5D"/>
    <w:rsid w:val="00311365"/>
    <w:rsid w:val="00311700"/>
    <w:rsid w:val="0032258A"/>
    <w:rsid w:val="00327DA8"/>
    <w:rsid w:val="00333102"/>
    <w:rsid w:val="00334264"/>
    <w:rsid w:val="00363BB0"/>
    <w:rsid w:val="00365640"/>
    <w:rsid w:val="00367F24"/>
    <w:rsid w:val="003854C2"/>
    <w:rsid w:val="00390B57"/>
    <w:rsid w:val="00396A1C"/>
    <w:rsid w:val="003A3C88"/>
    <w:rsid w:val="003A7AF2"/>
    <w:rsid w:val="003B5858"/>
    <w:rsid w:val="003B60C3"/>
    <w:rsid w:val="003B6BD4"/>
    <w:rsid w:val="003F19AE"/>
    <w:rsid w:val="003F416E"/>
    <w:rsid w:val="003F7C98"/>
    <w:rsid w:val="00405EDF"/>
    <w:rsid w:val="00413C77"/>
    <w:rsid w:val="004157F7"/>
    <w:rsid w:val="00431D2B"/>
    <w:rsid w:val="004363AA"/>
    <w:rsid w:val="00436D3E"/>
    <w:rsid w:val="00450BBB"/>
    <w:rsid w:val="00452EE9"/>
    <w:rsid w:val="00454B19"/>
    <w:rsid w:val="0046185D"/>
    <w:rsid w:val="00461FE2"/>
    <w:rsid w:val="004643A2"/>
    <w:rsid w:val="004A26B9"/>
    <w:rsid w:val="004A2CF2"/>
    <w:rsid w:val="004A6FF6"/>
    <w:rsid w:val="004C1581"/>
    <w:rsid w:val="004C7BCE"/>
    <w:rsid w:val="004E1F5D"/>
    <w:rsid w:val="004E4344"/>
    <w:rsid w:val="004E5FE8"/>
    <w:rsid w:val="004F24FC"/>
    <w:rsid w:val="004F7702"/>
    <w:rsid w:val="00503395"/>
    <w:rsid w:val="00516951"/>
    <w:rsid w:val="005317DA"/>
    <w:rsid w:val="00536D21"/>
    <w:rsid w:val="0053718E"/>
    <w:rsid w:val="00537858"/>
    <w:rsid w:val="005432D2"/>
    <w:rsid w:val="005470F1"/>
    <w:rsid w:val="00555BC1"/>
    <w:rsid w:val="005604D9"/>
    <w:rsid w:val="005641C0"/>
    <w:rsid w:val="00565E09"/>
    <w:rsid w:val="00566254"/>
    <w:rsid w:val="00566B08"/>
    <w:rsid w:val="00571048"/>
    <w:rsid w:val="0058582B"/>
    <w:rsid w:val="005A552E"/>
    <w:rsid w:val="005B013E"/>
    <w:rsid w:val="005B7892"/>
    <w:rsid w:val="005C7CAA"/>
    <w:rsid w:val="005D4E66"/>
    <w:rsid w:val="005D6548"/>
    <w:rsid w:val="005D68BB"/>
    <w:rsid w:val="005E75D2"/>
    <w:rsid w:val="005F22E5"/>
    <w:rsid w:val="005F2C5F"/>
    <w:rsid w:val="005F439E"/>
    <w:rsid w:val="00603B7F"/>
    <w:rsid w:val="006177D7"/>
    <w:rsid w:val="00631C83"/>
    <w:rsid w:val="00642E28"/>
    <w:rsid w:val="006810D2"/>
    <w:rsid w:val="00683B2E"/>
    <w:rsid w:val="006C79EA"/>
    <w:rsid w:val="006E39E8"/>
    <w:rsid w:val="006F21A8"/>
    <w:rsid w:val="0071404E"/>
    <w:rsid w:val="007269C5"/>
    <w:rsid w:val="00733E4D"/>
    <w:rsid w:val="00737C7A"/>
    <w:rsid w:val="0076630C"/>
    <w:rsid w:val="00772CE6"/>
    <w:rsid w:val="0078376B"/>
    <w:rsid w:val="00784BE0"/>
    <w:rsid w:val="007940F3"/>
    <w:rsid w:val="007948D4"/>
    <w:rsid w:val="00796D5C"/>
    <w:rsid w:val="007973D8"/>
    <w:rsid w:val="007A70A2"/>
    <w:rsid w:val="007B61B3"/>
    <w:rsid w:val="007C2DF9"/>
    <w:rsid w:val="007C4779"/>
    <w:rsid w:val="007F4F34"/>
    <w:rsid w:val="00832E87"/>
    <w:rsid w:val="00841B26"/>
    <w:rsid w:val="00862B9B"/>
    <w:rsid w:val="00863D1F"/>
    <w:rsid w:val="00866993"/>
    <w:rsid w:val="00873C15"/>
    <w:rsid w:val="00881FCB"/>
    <w:rsid w:val="00893F5C"/>
    <w:rsid w:val="00896AFB"/>
    <w:rsid w:val="008A7CEE"/>
    <w:rsid w:val="008B0228"/>
    <w:rsid w:val="008B2EF5"/>
    <w:rsid w:val="008B4305"/>
    <w:rsid w:val="008B6A74"/>
    <w:rsid w:val="008F2B69"/>
    <w:rsid w:val="0090016B"/>
    <w:rsid w:val="009043A7"/>
    <w:rsid w:val="0090729C"/>
    <w:rsid w:val="0091364C"/>
    <w:rsid w:val="0092325F"/>
    <w:rsid w:val="00930FB9"/>
    <w:rsid w:val="00942DAF"/>
    <w:rsid w:val="00952D17"/>
    <w:rsid w:val="00970764"/>
    <w:rsid w:val="00972B8A"/>
    <w:rsid w:val="009911DF"/>
    <w:rsid w:val="009922C5"/>
    <w:rsid w:val="009974CF"/>
    <w:rsid w:val="009A64E4"/>
    <w:rsid w:val="009C1301"/>
    <w:rsid w:val="009C45CA"/>
    <w:rsid w:val="009E01D3"/>
    <w:rsid w:val="009F034C"/>
    <w:rsid w:val="009F2B74"/>
    <w:rsid w:val="00A054BE"/>
    <w:rsid w:val="00A41E97"/>
    <w:rsid w:val="00A432CA"/>
    <w:rsid w:val="00A74FC8"/>
    <w:rsid w:val="00A750E4"/>
    <w:rsid w:val="00A817A5"/>
    <w:rsid w:val="00AB59E8"/>
    <w:rsid w:val="00AB78FE"/>
    <w:rsid w:val="00AC3543"/>
    <w:rsid w:val="00AF4C1B"/>
    <w:rsid w:val="00B13935"/>
    <w:rsid w:val="00B207E5"/>
    <w:rsid w:val="00B25EFD"/>
    <w:rsid w:val="00B26F26"/>
    <w:rsid w:val="00B33D22"/>
    <w:rsid w:val="00B44864"/>
    <w:rsid w:val="00B47220"/>
    <w:rsid w:val="00B53E93"/>
    <w:rsid w:val="00B72B3B"/>
    <w:rsid w:val="00B8535B"/>
    <w:rsid w:val="00B873BB"/>
    <w:rsid w:val="00B94587"/>
    <w:rsid w:val="00BA0368"/>
    <w:rsid w:val="00BA1D2F"/>
    <w:rsid w:val="00BA3978"/>
    <w:rsid w:val="00BB1D3E"/>
    <w:rsid w:val="00BB5C88"/>
    <w:rsid w:val="00BB7C79"/>
    <w:rsid w:val="00BC1AA2"/>
    <w:rsid w:val="00BC1C89"/>
    <w:rsid w:val="00BC4184"/>
    <w:rsid w:val="00BE09F3"/>
    <w:rsid w:val="00BE0FB5"/>
    <w:rsid w:val="00BE5B47"/>
    <w:rsid w:val="00C01653"/>
    <w:rsid w:val="00C1376D"/>
    <w:rsid w:val="00C2022F"/>
    <w:rsid w:val="00C27EAC"/>
    <w:rsid w:val="00C50B88"/>
    <w:rsid w:val="00C54793"/>
    <w:rsid w:val="00C77D71"/>
    <w:rsid w:val="00C81604"/>
    <w:rsid w:val="00C8775E"/>
    <w:rsid w:val="00CA4951"/>
    <w:rsid w:val="00CB23C2"/>
    <w:rsid w:val="00CB5C5E"/>
    <w:rsid w:val="00CC13A2"/>
    <w:rsid w:val="00CC317B"/>
    <w:rsid w:val="00CD3E98"/>
    <w:rsid w:val="00CF047E"/>
    <w:rsid w:val="00CF3FB3"/>
    <w:rsid w:val="00D02FEB"/>
    <w:rsid w:val="00D066CF"/>
    <w:rsid w:val="00D06ABE"/>
    <w:rsid w:val="00D140E5"/>
    <w:rsid w:val="00D16018"/>
    <w:rsid w:val="00D41E84"/>
    <w:rsid w:val="00D5478A"/>
    <w:rsid w:val="00D61D0D"/>
    <w:rsid w:val="00D8529C"/>
    <w:rsid w:val="00D9068A"/>
    <w:rsid w:val="00D96E58"/>
    <w:rsid w:val="00DA4626"/>
    <w:rsid w:val="00DB40BA"/>
    <w:rsid w:val="00DB75E3"/>
    <w:rsid w:val="00DB75E9"/>
    <w:rsid w:val="00DB7713"/>
    <w:rsid w:val="00DD7AC4"/>
    <w:rsid w:val="00DE02F0"/>
    <w:rsid w:val="00DE1473"/>
    <w:rsid w:val="00DE729B"/>
    <w:rsid w:val="00E10F38"/>
    <w:rsid w:val="00E12FF9"/>
    <w:rsid w:val="00E635B4"/>
    <w:rsid w:val="00E639AA"/>
    <w:rsid w:val="00E8341F"/>
    <w:rsid w:val="00E86F7F"/>
    <w:rsid w:val="00E90D27"/>
    <w:rsid w:val="00E924A9"/>
    <w:rsid w:val="00E933CD"/>
    <w:rsid w:val="00EA0C67"/>
    <w:rsid w:val="00EB0155"/>
    <w:rsid w:val="00EB0ADD"/>
    <w:rsid w:val="00EB12D4"/>
    <w:rsid w:val="00EC7BE1"/>
    <w:rsid w:val="00EE2D10"/>
    <w:rsid w:val="00F02617"/>
    <w:rsid w:val="00F0354F"/>
    <w:rsid w:val="00F116DD"/>
    <w:rsid w:val="00F11D34"/>
    <w:rsid w:val="00F272BA"/>
    <w:rsid w:val="00F3344D"/>
    <w:rsid w:val="00F3419D"/>
    <w:rsid w:val="00F42D4E"/>
    <w:rsid w:val="00F42FDE"/>
    <w:rsid w:val="00F44559"/>
    <w:rsid w:val="00F4484A"/>
    <w:rsid w:val="00F52EFA"/>
    <w:rsid w:val="00F66980"/>
    <w:rsid w:val="00F83A43"/>
    <w:rsid w:val="00F91890"/>
    <w:rsid w:val="00F919B5"/>
    <w:rsid w:val="00F91B62"/>
    <w:rsid w:val="00F94C3D"/>
    <w:rsid w:val="00F94F4C"/>
    <w:rsid w:val="00FA1542"/>
    <w:rsid w:val="00FA2598"/>
    <w:rsid w:val="00FA6DAC"/>
    <w:rsid w:val="00FB18EF"/>
    <w:rsid w:val="00FB74E0"/>
    <w:rsid w:val="00FC2D68"/>
    <w:rsid w:val="00FD3B23"/>
    <w:rsid w:val="00FD71BE"/>
    <w:rsid w:val="00FE2A43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utoRedefine/>
    <w:qFormat/>
    <w:rsid w:val="00431D2B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431D2B"/>
    <w:pPr>
      <w:numPr>
        <w:numId w:val="6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431D2B"/>
    <w:pPr>
      <w:numPr>
        <w:ilvl w:val="1"/>
        <w:numId w:val="6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431D2B"/>
    <w:pPr>
      <w:numPr>
        <w:ilvl w:val="2"/>
        <w:numId w:val="6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431D2B"/>
    <w:pPr>
      <w:numPr>
        <w:ilvl w:val="3"/>
        <w:numId w:val="6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431D2B"/>
    <w:pPr>
      <w:numPr>
        <w:ilvl w:val="4"/>
        <w:numId w:val="6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431D2B"/>
    <w:pPr>
      <w:numPr>
        <w:ilvl w:val="5"/>
        <w:numId w:val="6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431D2B"/>
    <w:pPr>
      <w:numPr>
        <w:ilvl w:val="6"/>
        <w:numId w:val="6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431D2B"/>
    <w:pPr>
      <w:numPr>
        <w:ilvl w:val="7"/>
        <w:numId w:val="6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431D2B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431D2B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431D2B"/>
    <w:rPr>
      <w:rFonts w:ascii="Tahoma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431D2B"/>
    <w:pPr>
      <w:ind w:left="357"/>
    </w:pPr>
    <w:rPr>
      <w:rFonts w:eastAsia="Times New Roman"/>
    </w:rPr>
  </w:style>
  <w:style w:type="paragraph" w:customStyle="1" w:styleId="Body2">
    <w:name w:val="Body 2"/>
    <w:basedOn w:val="Normal"/>
    <w:uiPriority w:val="99"/>
    <w:rsid w:val="00431D2B"/>
    <w:pPr>
      <w:ind w:left="720"/>
    </w:pPr>
  </w:style>
  <w:style w:type="paragraph" w:customStyle="1" w:styleId="Bullet2">
    <w:name w:val="Bullet 2"/>
    <w:basedOn w:val="Normal"/>
    <w:uiPriority w:val="99"/>
    <w:rsid w:val="00431D2B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431D2B"/>
    <w:pPr>
      <w:numPr>
        <w:numId w:val="2"/>
      </w:numPr>
    </w:pPr>
    <w:rPr>
      <w:rFonts w:eastAsia="Times New Roman"/>
    </w:rPr>
  </w:style>
  <w:style w:type="paragraph" w:customStyle="1" w:styleId="Bullet4">
    <w:name w:val="Bullet 4"/>
    <w:basedOn w:val="Normal"/>
    <w:uiPriority w:val="99"/>
    <w:rsid w:val="00431D2B"/>
    <w:pPr>
      <w:numPr>
        <w:numId w:val="3"/>
      </w:numPr>
      <w:tabs>
        <w:tab w:val="num" w:pos="1437"/>
      </w:tabs>
      <w:ind w:left="1435"/>
    </w:pPr>
  </w:style>
  <w:style w:type="paragraph" w:customStyle="1" w:styleId="Bullet5">
    <w:name w:val="Bullet 5"/>
    <w:basedOn w:val="Normal"/>
    <w:uiPriority w:val="99"/>
    <w:rsid w:val="00431D2B"/>
    <w:pPr>
      <w:numPr>
        <w:numId w:val="4"/>
      </w:numPr>
    </w:pPr>
  </w:style>
  <w:style w:type="paragraph" w:customStyle="1" w:styleId="HeadingEULA">
    <w:name w:val="Heading EULA"/>
    <w:basedOn w:val="Normal"/>
    <w:next w:val="Normal"/>
    <w:uiPriority w:val="99"/>
    <w:rsid w:val="00431D2B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431D2B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431D2B"/>
    <w:rPr>
      <w:b/>
      <w:bCs/>
    </w:rPr>
  </w:style>
  <w:style w:type="paragraph" w:customStyle="1" w:styleId="HeadingWarranty">
    <w:name w:val="Heading Warranty"/>
    <w:basedOn w:val="Normal"/>
    <w:uiPriority w:val="99"/>
    <w:rsid w:val="00431D2B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431D2B"/>
    <w:pPr>
      <w:numPr>
        <w:numId w:val="5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431D2B"/>
    <w:pPr>
      <w:numPr>
        <w:ilvl w:val="1"/>
        <w:numId w:val="5"/>
      </w:numPr>
      <w:outlineLvl w:val="1"/>
    </w:pPr>
  </w:style>
  <w:style w:type="paragraph" w:customStyle="1" w:styleId="Heading3Bold">
    <w:name w:val="Heading 3 Bold"/>
    <w:basedOn w:val="Heading3"/>
    <w:link w:val="Heading3BoldChar"/>
    <w:uiPriority w:val="99"/>
    <w:rsid w:val="00431D2B"/>
    <w:pPr>
      <w:numPr>
        <w:ilvl w:val="0"/>
        <w:numId w:val="0"/>
      </w:numPr>
    </w:pPr>
    <w:rPr>
      <w:b/>
      <w:bCs/>
    </w:rPr>
  </w:style>
  <w:style w:type="paragraph" w:customStyle="1" w:styleId="Body2Underline">
    <w:name w:val="Body 2 Underline"/>
    <w:basedOn w:val="Body2"/>
    <w:uiPriority w:val="99"/>
    <w:rsid w:val="00431D2B"/>
    <w:rPr>
      <w:u w:val="single"/>
    </w:rPr>
  </w:style>
  <w:style w:type="character" w:styleId="Hyperlink">
    <w:name w:val="Hyperlink"/>
    <w:uiPriority w:val="99"/>
    <w:rsid w:val="00431D2B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431D2B"/>
    <w:rPr>
      <w:u w:val="single"/>
    </w:rPr>
  </w:style>
  <w:style w:type="paragraph" w:customStyle="1" w:styleId="Bullet4Underline">
    <w:name w:val="Bullet 4 Underline"/>
    <w:basedOn w:val="Bullet4"/>
    <w:uiPriority w:val="99"/>
    <w:rsid w:val="00431D2B"/>
    <w:pPr>
      <w:numPr>
        <w:numId w:val="0"/>
      </w:numPr>
    </w:pPr>
    <w:rPr>
      <w:u w:val="single"/>
    </w:rPr>
  </w:style>
  <w:style w:type="paragraph" w:customStyle="1" w:styleId="PreambleBorderAbove">
    <w:name w:val="Preamble Border Above"/>
    <w:basedOn w:val="Preamble"/>
    <w:uiPriority w:val="99"/>
    <w:rsid w:val="00431D2B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431D2B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Heading1WarrantyCharChar">
    <w:name w:val="Heading 1 Warranty Char Char"/>
    <w:link w:val="Heading1Warranty"/>
    <w:uiPriority w:val="99"/>
    <w:locked/>
    <w:rsid w:val="00431D2B"/>
    <w:rPr>
      <w:rFonts w:ascii="Tahoma" w:eastAsia="MS Mincho" w:hAnsi="Tahoma" w:cs="Tahoma"/>
      <w:sz w:val="19"/>
      <w:szCs w:val="19"/>
    </w:rPr>
  </w:style>
  <w:style w:type="character" w:customStyle="1" w:styleId="Heading3BoldChar">
    <w:name w:val="Heading 3 Bold Char"/>
    <w:link w:val="Heading3Bold"/>
    <w:uiPriority w:val="99"/>
    <w:locked/>
    <w:rsid w:val="00431D2B"/>
    <w:rPr>
      <w:rFonts w:ascii="Tahoma" w:eastAsia="MS Mincho" w:hAnsi="Tahoma" w:cs="Tahoma"/>
      <w:b/>
      <w:bCs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5D4E66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D4E66"/>
    <w:rPr>
      <w:rFonts w:ascii="Tahoma" w:eastAsia="MS Mincho" w:hAnsi="Tahoma" w:cs="Tahoma"/>
      <w:sz w:val="16"/>
      <w:szCs w:val="16"/>
    </w:rPr>
  </w:style>
  <w:style w:type="character" w:styleId="CommentReference">
    <w:name w:val="annotation reference"/>
    <w:uiPriority w:val="99"/>
    <w:rsid w:val="00D96E5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96E5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D96E5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96E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D96E58"/>
    <w:rPr>
      <w:rFonts w:ascii="Tahoma" w:eastAsia="MS Mincho" w:hAnsi="Tahoma" w:cs="Tahoma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1607"/>
    <w:rPr>
      <w:rFonts w:ascii="Tahoma" w:eastAsia="MS Mincho" w:hAnsi="Tahoma" w:cs="Tahoma"/>
      <w:sz w:val="19"/>
      <w:szCs w:val="19"/>
    </w:rPr>
  </w:style>
  <w:style w:type="paragraph" w:customStyle="1" w:styleId="PURBody-Indented">
    <w:name w:val="PUR Body - Indented"/>
    <w:basedOn w:val="Normal"/>
    <w:link w:val="PURBody-IndentedChar"/>
    <w:uiPriority w:val="99"/>
    <w:rsid w:val="00EE2D10"/>
    <w:pPr>
      <w:spacing w:before="0"/>
      <w:ind w:left="270"/>
    </w:pPr>
    <w:rPr>
      <w:rFonts w:ascii="Arial" w:eastAsia="Times New Roma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EE2D10"/>
    <w:rPr>
      <w:rFonts w:ascii="Arial" w:hAnsi="Arial" w:cs="Times New Roman"/>
      <w:color w:val="404040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uiPriority w:val="99"/>
    <w:rsid w:val="00EE2D10"/>
    <w:pPr>
      <w:keepNext/>
      <w:keepLines/>
      <w:spacing w:before="0" w:after="60" w:line="240" w:lineRule="exact"/>
      <w:ind w:left="270"/>
    </w:pPr>
    <w:rPr>
      <w:rFonts w:ascii="Arial" w:eastAsia="Times New Roman" w:hAnsi="Arial" w:cs="Times New Roman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uiPriority w:val="99"/>
    <w:locked/>
    <w:rsid w:val="00EE2D10"/>
    <w:rPr>
      <w:rFonts w:ascii="Arial" w:hAnsi="Arial" w:cs="Times New Roman"/>
      <w:smallCaps/>
      <w:color w:val="1F497D"/>
      <w:spacing w:val="-4"/>
      <w:sz w:val="20"/>
      <w:szCs w:val="20"/>
    </w:rPr>
  </w:style>
  <w:style w:type="paragraph" w:styleId="ListParagraph">
    <w:name w:val="List Paragraph"/>
    <w:basedOn w:val="Normal"/>
    <w:uiPriority w:val="99"/>
    <w:qFormat/>
    <w:rsid w:val="00C2022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rsid w:val="001D1F68"/>
    <w:pPr>
      <w:spacing w:before="0" w:after="0"/>
    </w:pPr>
    <w:rPr>
      <w:rFonts w:ascii="Calibri" w:hAnsi="Calibri" w:cs="Times New Roman"/>
      <w:color w:val="1F497D"/>
      <w:sz w:val="22"/>
      <w:szCs w:val="22"/>
    </w:rPr>
  </w:style>
  <w:style w:type="character" w:customStyle="1" w:styleId="PlainTextChar">
    <w:name w:val="Plain Text Char"/>
    <w:link w:val="PlainText"/>
    <w:uiPriority w:val="99"/>
    <w:locked/>
    <w:rsid w:val="001D1F68"/>
    <w:rPr>
      <w:rFonts w:ascii="Calibri" w:eastAsia="MS Mincho" w:hAnsi="Calibri" w:cs="Times New Roman"/>
      <w:color w:val="1F497D"/>
    </w:rPr>
  </w:style>
  <w:style w:type="paragraph" w:customStyle="1" w:styleId="PURHeading2">
    <w:name w:val="PUR Heading 2"/>
    <w:next w:val="Normal"/>
    <w:uiPriority w:val="99"/>
    <w:rsid w:val="00C8775E"/>
    <w:pPr>
      <w:keepNext/>
      <w:keepLines/>
      <w:spacing w:after="120" w:line="240" w:lineRule="exact"/>
    </w:pPr>
    <w:rPr>
      <w:rFonts w:ascii="Arial Black" w:hAnsi="Arial Black" w:cs="Times New Roman"/>
      <w:color w:val="404040"/>
    </w:rPr>
  </w:style>
  <w:style w:type="paragraph" w:customStyle="1" w:styleId="Bullet6">
    <w:name w:val="Bullet 6"/>
    <w:basedOn w:val="Normal"/>
    <w:uiPriority w:val="99"/>
    <w:rsid w:val="0078376B"/>
    <w:pPr>
      <w:numPr>
        <w:numId w:val="40"/>
      </w:numPr>
    </w:pPr>
  </w:style>
  <w:style w:type="character" w:styleId="FollowedHyperlink">
    <w:name w:val="FollowedHyperlink"/>
    <w:uiPriority w:val="99"/>
    <w:semiHidden/>
    <w:rsid w:val="000E2C40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631C83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631C83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B26F26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B26F26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B26F26"/>
    <w:pPr>
      <w:spacing w:before="0" w:after="0"/>
    </w:pPr>
    <w:rPr>
      <w:rFonts w:eastAsia="Times New Roman" w:cs="Calibri"/>
      <w:b/>
      <w:bCs/>
      <w:sz w:val="28"/>
      <w:szCs w:val="28"/>
    </w:rPr>
  </w:style>
  <w:style w:type="paragraph" w:customStyle="1" w:styleId="LicenseNumSuper">
    <w:name w:val="License Num Super"/>
    <w:basedOn w:val="Normal"/>
    <w:link w:val="LicenseNumSuperChar"/>
    <w:uiPriority w:val="99"/>
    <w:rsid w:val="00B26F26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B26F26"/>
    <w:rPr>
      <w:rFonts w:ascii="Tahoma" w:eastAsia="MS Mincho" w:hAnsi="Tahoma"/>
      <w:sz w:val="18"/>
    </w:rPr>
  </w:style>
  <w:style w:type="character" w:styleId="PageNumber">
    <w:name w:val="page number"/>
    <w:uiPriority w:val="99"/>
    <w:rsid w:val="00B26F26"/>
    <w:rPr>
      <w:rFonts w:cs="Times New Roman"/>
    </w:rPr>
  </w:style>
  <w:style w:type="character" w:customStyle="1" w:styleId="All">
    <w:name w:val="All"/>
    <w:uiPriority w:val="99"/>
    <w:rsid w:val="000250A5"/>
    <w:rPr>
      <w:rFonts w:cs="Times New Roman"/>
    </w:rPr>
  </w:style>
  <w:style w:type="character" w:customStyle="1" w:styleId="Black">
    <w:name w:val="Black"/>
    <w:uiPriority w:val="99"/>
    <w:rsid w:val="000250A5"/>
    <w:rPr>
      <w:rFonts w:cs="Times New Roman"/>
      <w:color w:val="000000"/>
    </w:rPr>
  </w:style>
  <w:style w:type="character" w:customStyle="1" w:styleId="Blue">
    <w:name w:val="Blue"/>
    <w:uiPriority w:val="99"/>
    <w:rsid w:val="000250A5"/>
    <w:rPr>
      <w:rFonts w:cs="Times New Roman"/>
      <w:color w:val="0000FF"/>
    </w:rPr>
  </w:style>
  <w:style w:type="character" w:customStyle="1" w:styleId="Cyan">
    <w:name w:val="Cyan"/>
    <w:uiPriority w:val="99"/>
    <w:rsid w:val="000250A5"/>
    <w:rPr>
      <w:rFonts w:cs="Times New Roman"/>
      <w:color w:val="00FFFF"/>
    </w:rPr>
  </w:style>
  <w:style w:type="character" w:customStyle="1" w:styleId="DkBlue">
    <w:name w:val="DkBlue"/>
    <w:uiPriority w:val="99"/>
    <w:rsid w:val="000250A5"/>
    <w:rPr>
      <w:rFonts w:cs="Times New Roman"/>
      <w:color w:val="000080"/>
    </w:rPr>
  </w:style>
  <w:style w:type="character" w:customStyle="1" w:styleId="DkCyan">
    <w:name w:val="DkCyan"/>
    <w:uiPriority w:val="99"/>
    <w:rsid w:val="000250A5"/>
    <w:rPr>
      <w:rFonts w:cs="Times New Roman"/>
      <w:color w:val="008080"/>
    </w:rPr>
  </w:style>
  <w:style w:type="character" w:customStyle="1" w:styleId="DkGray">
    <w:name w:val="DkGray"/>
    <w:uiPriority w:val="99"/>
    <w:rsid w:val="000250A5"/>
    <w:rPr>
      <w:rFonts w:cs="Times New Roman"/>
      <w:color w:val="808080"/>
    </w:rPr>
  </w:style>
  <w:style w:type="character" w:customStyle="1" w:styleId="DkGreen">
    <w:name w:val="DkGreen"/>
    <w:uiPriority w:val="99"/>
    <w:rsid w:val="000250A5"/>
    <w:rPr>
      <w:rFonts w:cs="Times New Roman"/>
      <w:color w:val="008000"/>
    </w:rPr>
  </w:style>
  <w:style w:type="character" w:customStyle="1" w:styleId="DkMagenta">
    <w:name w:val="DkMagenta"/>
    <w:uiPriority w:val="99"/>
    <w:rsid w:val="000250A5"/>
    <w:rPr>
      <w:rFonts w:cs="Times New Roman"/>
      <w:color w:val="800080"/>
    </w:rPr>
  </w:style>
  <w:style w:type="character" w:customStyle="1" w:styleId="DkRed">
    <w:name w:val="DkRed"/>
    <w:uiPriority w:val="99"/>
    <w:rsid w:val="000250A5"/>
    <w:rPr>
      <w:rFonts w:cs="Times New Roman"/>
      <w:color w:val="800000"/>
    </w:rPr>
  </w:style>
  <w:style w:type="character" w:customStyle="1" w:styleId="DkYellow">
    <w:name w:val="DkYellow"/>
    <w:uiPriority w:val="99"/>
    <w:rsid w:val="000250A5"/>
    <w:rPr>
      <w:rFonts w:cs="Times New Roman"/>
      <w:color w:val="808000"/>
    </w:rPr>
  </w:style>
  <w:style w:type="character" w:customStyle="1" w:styleId="Green">
    <w:name w:val="Green"/>
    <w:uiPriority w:val="99"/>
    <w:rsid w:val="000250A5"/>
    <w:rPr>
      <w:rFonts w:cs="Times New Roman"/>
      <w:color w:val="00FF00"/>
    </w:rPr>
  </w:style>
  <w:style w:type="character" w:customStyle="1" w:styleId="LBTjump">
    <w:name w:val="LBTjump"/>
    <w:uiPriority w:val="99"/>
    <w:rsid w:val="000250A5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0250A5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0250A5"/>
    <w:rPr>
      <w:rFonts w:cs="Times New Roman"/>
    </w:rPr>
  </w:style>
  <w:style w:type="character" w:customStyle="1" w:styleId="LockTooLong">
    <w:name w:val="LockTooLong"/>
    <w:uiPriority w:val="99"/>
    <w:rsid w:val="000250A5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0250A5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0250A5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0250A5"/>
    <w:rPr>
      <w:rFonts w:cs="Times New Roman"/>
      <w:color w:val="C0C0C0"/>
    </w:rPr>
  </w:style>
  <w:style w:type="character" w:customStyle="1" w:styleId="Magenta">
    <w:name w:val="Magenta"/>
    <w:uiPriority w:val="99"/>
    <w:rsid w:val="000250A5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0250A5"/>
    <w:rPr>
      <w:rFonts w:cs="Times New Roman"/>
      <w:vanish/>
      <w:color w:val="C0C0C0"/>
    </w:rPr>
  </w:style>
  <w:style w:type="character" w:customStyle="1" w:styleId="Red">
    <w:name w:val="Red"/>
    <w:uiPriority w:val="99"/>
    <w:rsid w:val="000250A5"/>
    <w:rPr>
      <w:rFonts w:cs="Times New Roman"/>
      <w:color w:val="FF0000"/>
    </w:rPr>
  </w:style>
  <w:style w:type="character" w:customStyle="1" w:styleId="tw4Trad">
    <w:name w:val="tw4Trad"/>
    <w:uiPriority w:val="99"/>
    <w:rsid w:val="000250A5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0250A5"/>
    <w:rPr>
      <w:rFonts w:cs="Times New Roman"/>
    </w:rPr>
  </w:style>
  <w:style w:type="character" w:customStyle="1" w:styleId="Yellow">
    <w:name w:val="Yellow"/>
    <w:uiPriority w:val="99"/>
    <w:rsid w:val="000250A5"/>
    <w:rPr>
      <w:rFonts w:cs="Times New Roman"/>
      <w:color w:val="FFFF0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4864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B44864"/>
    <w:rPr>
      <w:rFonts w:ascii="Tahoma" w:eastAsia="MS Mincho" w:hAnsi="Tahoma" w:cs="Tahoma"/>
      <w:sz w:val="20"/>
      <w:szCs w:val="20"/>
      <w:lang w:val="x-none" w:eastAsia="en-US"/>
    </w:rPr>
  </w:style>
  <w:style w:type="character" w:styleId="FootnoteReference">
    <w:name w:val="footnote reference"/>
    <w:uiPriority w:val="99"/>
    <w:semiHidden/>
    <w:unhideWhenUsed/>
    <w:rsid w:val="00B4486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2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52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952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0FE1-83DF-483C-B86A-F310CC9B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4814</Words>
  <Characters>27442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2012-07-19T16:36:00Z</dcterms:created>
  <dcterms:modified xsi:type="dcterms:W3CDTF">2012-07-19T19:53:00Z</dcterms:modified>
</cp:coreProperties>
</file>